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96C29" w14:textId="68700C4D" w:rsidR="0013375F" w:rsidRDefault="0013375F" w:rsidP="00D46B18">
      <w:pPr>
        <w:jc w:val="center"/>
        <w:rPr>
          <w:rFonts w:ascii="Arial" w:hAnsi="Arial" w:cs="Arial"/>
          <w:sz w:val="24"/>
          <w:szCs w:val="24"/>
        </w:rPr>
      </w:pPr>
      <w:r w:rsidRPr="0013375F">
        <w:rPr>
          <w:rFonts w:ascii="Arial" w:hAnsi="Arial" w:cs="Arial"/>
          <w:b/>
          <w:noProof/>
          <w:sz w:val="24"/>
          <w:szCs w:val="24"/>
          <w:lang w:eastAsia="en-GB"/>
        </w:rPr>
        <w:drawing>
          <wp:anchor distT="0" distB="0" distL="114300" distR="114300" simplePos="0" relativeHeight="251657215" behindDoc="1" locked="0" layoutInCell="1" allowOverlap="1" wp14:anchorId="607BE082" wp14:editId="4135C1B7">
            <wp:simplePos x="0" y="0"/>
            <wp:positionH relativeFrom="column">
              <wp:posOffset>0</wp:posOffset>
            </wp:positionH>
            <wp:positionV relativeFrom="paragraph">
              <wp:posOffset>82550</wp:posOffset>
            </wp:positionV>
            <wp:extent cx="6645910" cy="5600065"/>
            <wp:effectExtent l="0" t="0" r="254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5910" cy="5600065"/>
                    </a:xfrm>
                    <a:prstGeom prst="rect">
                      <a:avLst/>
                    </a:prstGeom>
                  </pic:spPr>
                </pic:pic>
              </a:graphicData>
            </a:graphic>
          </wp:anchor>
        </w:drawing>
      </w:r>
    </w:p>
    <w:p w14:paraId="23954F2B" w14:textId="31BADAFE" w:rsidR="0013375F" w:rsidRPr="009F67D2" w:rsidRDefault="00384606" w:rsidP="00EC4EE7">
      <w:pPr>
        <w:ind w:left="142"/>
        <w:jc w:val="center"/>
        <w:rPr>
          <w:rFonts w:ascii="Arial" w:hAnsi="Arial" w:cs="Arial"/>
          <w:b/>
          <w:color w:val="FF0000"/>
          <w:sz w:val="72"/>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color w:val="FF0000"/>
          <w:sz w:val="72"/>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Relationships and Sexuality Education (RSE) Policy</w:t>
      </w:r>
    </w:p>
    <w:p w14:paraId="6DEB15BA" w14:textId="46483A0D" w:rsidR="00D46B18" w:rsidRPr="00611A09" w:rsidRDefault="00D46B18" w:rsidP="00D46B18">
      <w:pPr>
        <w:jc w:val="center"/>
        <w:rPr>
          <w:rFonts w:ascii="Arial" w:hAnsi="Arial" w:cs="Arial"/>
          <w:sz w:val="24"/>
          <w:szCs w:val="24"/>
        </w:rPr>
      </w:pPr>
    </w:p>
    <w:p w14:paraId="7F8869C9" w14:textId="50F7831D" w:rsidR="00D46B18" w:rsidRPr="00611A09" w:rsidRDefault="00D46B18" w:rsidP="009F67D2">
      <w:pPr>
        <w:rPr>
          <w:rFonts w:ascii="Arial" w:hAnsi="Arial" w:cs="Arial"/>
          <w:b/>
          <w:sz w:val="24"/>
          <w:szCs w:val="24"/>
        </w:rPr>
      </w:pPr>
    </w:p>
    <w:p w14:paraId="2F4F334A" w14:textId="4B80B8F4" w:rsidR="00D46B18" w:rsidRPr="00611A09" w:rsidRDefault="00D46B18" w:rsidP="00D46B18">
      <w:pPr>
        <w:jc w:val="center"/>
        <w:rPr>
          <w:rFonts w:ascii="Arial" w:hAnsi="Arial" w:cs="Arial"/>
          <w:b/>
          <w:sz w:val="24"/>
          <w:szCs w:val="24"/>
        </w:rPr>
      </w:pPr>
    </w:p>
    <w:p w14:paraId="0C6F6DAF" w14:textId="1BBF8103" w:rsidR="00D46B18" w:rsidRPr="00611A09" w:rsidRDefault="00D46B18" w:rsidP="00D46B18">
      <w:pPr>
        <w:tabs>
          <w:tab w:val="left" w:pos="4536"/>
        </w:tabs>
        <w:jc w:val="center"/>
        <w:rPr>
          <w:rFonts w:ascii="Arial" w:hAnsi="Arial" w:cs="Arial"/>
          <w:b/>
          <w:sz w:val="24"/>
          <w:szCs w:val="24"/>
        </w:rPr>
      </w:pPr>
    </w:p>
    <w:p w14:paraId="29CF9736" w14:textId="1ADD6FF7" w:rsidR="00D46B18" w:rsidRPr="00611A09" w:rsidRDefault="00D46B18" w:rsidP="00D46B18">
      <w:pPr>
        <w:jc w:val="center"/>
        <w:rPr>
          <w:rFonts w:ascii="Arial" w:hAnsi="Arial" w:cs="Arial"/>
          <w:sz w:val="24"/>
          <w:szCs w:val="24"/>
        </w:rPr>
      </w:pPr>
    </w:p>
    <w:p w14:paraId="1BE8B4C8" w14:textId="77777777" w:rsidR="00D46B18" w:rsidRPr="00611A09" w:rsidRDefault="00D46B18" w:rsidP="00D46B18">
      <w:pPr>
        <w:jc w:val="center"/>
        <w:rPr>
          <w:rFonts w:ascii="Arial" w:hAnsi="Arial" w:cs="Arial"/>
          <w:sz w:val="24"/>
          <w:szCs w:val="24"/>
        </w:rPr>
      </w:pPr>
    </w:p>
    <w:p w14:paraId="496C1F0B" w14:textId="3AEDDF8A" w:rsidR="00D46B18" w:rsidRPr="00611A09" w:rsidRDefault="00D46B18" w:rsidP="00D46B18">
      <w:pPr>
        <w:jc w:val="center"/>
        <w:rPr>
          <w:rFonts w:ascii="Arial" w:hAnsi="Arial" w:cs="Arial"/>
          <w:sz w:val="24"/>
          <w:szCs w:val="24"/>
        </w:rPr>
      </w:pPr>
    </w:p>
    <w:p w14:paraId="53EFC049" w14:textId="157D32B9" w:rsidR="00D46B18" w:rsidRPr="00611A09" w:rsidRDefault="00D46B18" w:rsidP="00D46B18">
      <w:pPr>
        <w:jc w:val="center"/>
        <w:rPr>
          <w:rFonts w:ascii="Arial" w:hAnsi="Arial" w:cs="Arial"/>
          <w:sz w:val="24"/>
          <w:szCs w:val="24"/>
        </w:rPr>
      </w:pPr>
    </w:p>
    <w:p w14:paraId="2FB0A1D0" w14:textId="77777777" w:rsidR="00D46B18" w:rsidRPr="00611A09" w:rsidRDefault="00D46B18" w:rsidP="00D46B18">
      <w:pPr>
        <w:jc w:val="center"/>
        <w:rPr>
          <w:rFonts w:ascii="Arial" w:hAnsi="Arial" w:cs="Arial"/>
          <w:sz w:val="24"/>
          <w:szCs w:val="24"/>
        </w:rPr>
      </w:pPr>
    </w:p>
    <w:p w14:paraId="263C749E" w14:textId="7B4C2C4E" w:rsidR="00D46B18" w:rsidRPr="00611A09" w:rsidRDefault="00D46B18" w:rsidP="00D46B18">
      <w:pPr>
        <w:jc w:val="center"/>
        <w:rPr>
          <w:rFonts w:ascii="Arial" w:hAnsi="Arial" w:cs="Arial"/>
          <w:sz w:val="24"/>
          <w:szCs w:val="24"/>
        </w:rPr>
      </w:pPr>
    </w:p>
    <w:p w14:paraId="785292E2" w14:textId="77777777" w:rsidR="00D46B18" w:rsidRPr="00611A09" w:rsidRDefault="00D46B18" w:rsidP="00D46B18">
      <w:pPr>
        <w:jc w:val="center"/>
        <w:rPr>
          <w:rFonts w:ascii="Arial" w:hAnsi="Arial" w:cs="Arial"/>
          <w:sz w:val="24"/>
          <w:szCs w:val="24"/>
        </w:rPr>
      </w:pPr>
    </w:p>
    <w:p w14:paraId="12D9DEDE" w14:textId="5726A5CE" w:rsidR="00D46B18" w:rsidRPr="00611A09" w:rsidRDefault="00D46B18" w:rsidP="00D46B18">
      <w:pPr>
        <w:jc w:val="center"/>
        <w:rPr>
          <w:rFonts w:ascii="Arial" w:hAnsi="Arial" w:cs="Arial"/>
          <w:sz w:val="24"/>
          <w:szCs w:val="24"/>
        </w:rPr>
      </w:pPr>
    </w:p>
    <w:p w14:paraId="4B479A61" w14:textId="58408943" w:rsidR="00D46B18" w:rsidRPr="00611A09" w:rsidRDefault="00D46B18" w:rsidP="00D46B18">
      <w:pPr>
        <w:jc w:val="center"/>
        <w:rPr>
          <w:rFonts w:ascii="Arial" w:hAnsi="Arial" w:cs="Arial"/>
          <w:sz w:val="24"/>
          <w:szCs w:val="24"/>
        </w:rPr>
      </w:pPr>
    </w:p>
    <w:p w14:paraId="14FA49C4" w14:textId="685A8E54" w:rsidR="00D46B18" w:rsidRDefault="00D46B18" w:rsidP="00D46B18">
      <w:pPr>
        <w:jc w:val="center"/>
        <w:rPr>
          <w:rFonts w:ascii="Arial" w:hAnsi="Arial" w:cs="Arial"/>
          <w:b/>
          <w:sz w:val="40"/>
          <w:szCs w:val="24"/>
        </w:rPr>
      </w:pPr>
    </w:p>
    <w:p w14:paraId="60ECA577" w14:textId="67B5E55E" w:rsidR="00D46B18" w:rsidRDefault="00D46B18" w:rsidP="00D46B18">
      <w:pPr>
        <w:jc w:val="center"/>
        <w:rPr>
          <w:rFonts w:ascii="Arial" w:hAnsi="Arial" w:cs="Arial"/>
          <w:b/>
          <w:sz w:val="40"/>
          <w:szCs w:val="24"/>
        </w:rPr>
      </w:pPr>
    </w:p>
    <w:p w14:paraId="7194A816" w14:textId="0594FEC8" w:rsidR="00D46B18" w:rsidRDefault="00D46B18" w:rsidP="00D46B18">
      <w:pPr>
        <w:jc w:val="center"/>
        <w:rPr>
          <w:rFonts w:ascii="Arial" w:hAnsi="Arial" w:cs="Arial"/>
          <w:b/>
          <w:sz w:val="40"/>
          <w:szCs w:val="24"/>
        </w:rPr>
      </w:pPr>
    </w:p>
    <w:p w14:paraId="6F01365F" w14:textId="65261810" w:rsidR="00D46B18" w:rsidRDefault="00D46B18" w:rsidP="00D46B18">
      <w:pPr>
        <w:jc w:val="center"/>
        <w:rPr>
          <w:rFonts w:ascii="Arial" w:hAnsi="Arial" w:cs="Arial"/>
          <w:b/>
          <w:sz w:val="40"/>
          <w:szCs w:val="24"/>
        </w:rPr>
      </w:pPr>
    </w:p>
    <w:p w14:paraId="0988E41D" w14:textId="368C51F2" w:rsidR="00D46B18" w:rsidRPr="00611A09" w:rsidRDefault="00D46B18" w:rsidP="00D46B18">
      <w:pPr>
        <w:jc w:val="center"/>
        <w:rPr>
          <w:rFonts w:ascii="Arial" w:hAnsi="Arial" w:cs="Arial"/>
          <w:sz w:val="24"/>
          <w:szCs w:val="24"/>
        </w:rPr>
      </w:pPr>
    </w:p>
    <w:p w14:paraId="63A3DA64" w14:textId="7CB19704" w:rsidR="00D46B18" w:rsidRPr="00611A09" w:rsidRDefault="00530A74" w:rsidP="00D46B18">
      <w:pPr>
        <w:jc w:val="center"/>
        <w:rPr>
          <w:rFonts w:ascii="Arial" w:hAnsi="Arial" w:cs="Arial"/>
          <w:sz w:val="24"/>
          <w:szCs w:val="24"/>
        </w:rPr>
      </w:pPr>
      <w:r>
        <w:rPr>
          <w:b/>
          <w:noProof/>
          <w:color w:val="000000" w:themeColor="text1"/>
          <w:sz w:val="36"/>
          <w:szCs w:val="36"/>
          <w:lang w:eastAsia="en-GB"/>
        </w:rPr>
        <mc:AlternateContent>
          <mc:Choice Requires="wps">
            <w:drawing>
              <wp:anchor distT="0" distB="0" distL="114300" distR="114300" simplePos="0" relativeHeight="251656190" behindDoc="1" locked="0" layoutInCell="1" allowOverlap="1" wp14:anchorId="1075D87E" wp14:editId="1CC815A6">
                <wp:simplePos x="0" y="0"/>
                <wp:positionH relativeFrom="margin">
                  <wp:align>left</wp:align>
                </wp:positionH>
                <wp:positionV relativeFrom="paragraph">
                  <wp:posOffset>213360</wp:posOffset>
                </wp:positionV>
                <wp:extent cx="6671945" cy="2575560"/>
                <wp:effectExtent l="0" t="0" r="0" b="0"/>
                <wp:wrapTight wrapText="bothSides">
                  <wp:wrapPolygon edited="0">
                    <wp:start x="0" y="0"/>
                    <wp:lineTo x="0" y="21408"/>
                    <wp:lineTo x="21524" y="21408"/>
                    <wp:lineTo x="21524"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6671945" cy="2575560"/>
                        </a:xfrm>
                        <a:prstGeom prst="rect">
                          <a:avLst/>
                        </a:prstGeom>
                        <a:gradFill flip="none" rotWithShape="1">
                          <a:gsLst>
                            <a:gs pos="0">
                              <a:schemeClr val="lt1">
                                <a:shade val="30000"/>
                                <a:satMod val="115000"/>
                              </a:schemeClr>
                            </a:gs>
                            <a:gs pos="50000">
                              <a:schemeClr val="lt1">
                                <a:shade val="67500"/>
                                <a:satMod val="115000"/>
                              </a:schemeClr>
                            </a:gs>
                            <a:gs pos="100000">
                              <a:schemeClr val="lt1">
                                <a:shade val="100000"/>
                                <a:satMod val="115000"/>
                              </a:schemeClr>
                            </a:gs>
                          </a:gsLst>
                          <a:lin ang="18900000" scaled="1"/>
                          <a:tileRect/>
                        </a:gradFill>
                        <a:ln w="6350">
                          <a:noFill/>
                        </a:ln>
                      </wps:spPr>
                      <wps:txbx>
                        <w:txbxContent>
                          <w:p w14:paraId="4226EA0A" w14:textId="77777777" w:rsidR="00530A74" w:rsidRPr="00427AEA" w:rsidRDefault="00530A74" w:rsidP="0013375F">
                            <w:pPr>
                              <w:shd w:val="clear" w:color="auto" w:fill="BFBFBF" w:themeFill="background1" w:themeFillShade="BF"/>
                              <w:jc w:val="center"/>
                              <w:rPr>
                                <w:sz w:val="16"/>
                                <w:szCs w:val="16"/>
                              </w:rPr>
                            </w:pPr>
                          </w:p>
                          <w:p w14:paraId="69ED479D" w14:textId="77777777" w:rsidR="00530A74" w:rsidRPr="0019484E" w:rsidRDefault="00530A74" w:rsidP="0013375F">
                            <w:pPr>
                              <w:shd w:val="clear" w:color="auto" w:fill="BFBFBF" w:themeFill="background1" w:themeFillShade="BF"/>
                              <w:jc w:val="center"/>
                              <w:rPr>
                                <w:b/>
                              </w:rPr>
                            </w:pPr>
                          </w:p>
                          <w:p w14:paraId="331D16DA" w14:textId="77777777" w:rsidR="00530A74" w:rsidRPr="00F734E1" w:rsidRDefault="00530A74" w:rsidP="0013375F">
                            <w:pPr>
                              <w:shd w:val="clear" w:color="auto" w:fill="BFBFBF" w:themeFill="background1" w:themeFillShade="BF"/>
                              <w:jc w:val="center"/>
                              <w:rPr>
                                <w:rFonts w:ascii="Arial" w:hAnsi="Arial" w:cs="Arial"/>
                              </w:rPr>
                            </w:pPr>
                          </w:p>
                          <w:p w14:paraId="7E02873A" w14:textId="77777777" w:rsidR="00530A74" w:rsidRDefault="00530A74" w:rsidP="0013375F">
                            <w:pPr>
                              <w:shd w:val="clear" w:color="auto" w:fill="BFBFBF" w:themeFill="background1" w:themeFillShade="BF"/>
                              <w:jc w:val="center"/>
                              <w:rPr>
                                <w:rFonts w:ascii="Arial" w:hAnsi="Arial" w:cs="Arial"/>
                                <w:b/>
                                <w:sz w:val="40"/>
                                <w:szCs w:val="40"/>
                              </w:rPr>
                            </w:pPr>
                          </w:p>
                          <w:p w14:paraId="30A93DF8" w14:textId="1410AB2E" w:rsidR="00530A74" w:rsidRDefault="00530A74" w:rsidP="0013375F">
                            <w:pPr>
                              <w:shd w:val="clear" w:color="auto" w:fill="BFBFBF" w:themeFill="background1" w:themeFillShade="BF"/>
                              <w:jc w:val="center"/>
                              <w:rPr>
                                <w:rFonts w:ascii="Arial" w:hAnsi="Arial" w:cs="Arial"/>
                                <w:b/>
                                <w:sz w:val="40"/>
                                <w:szCs w:val="40"/>
                              </w:rPr>
                            </w:pPr>
                            <w:r w:rsidRPr="009F67D2">
                              <w:rPr>
                                <w:rFonts w:ascii="Arial" w:hAnsi="Arial" w:cs="Arial"/>
                                <w:b/>
                                <w:sz w:val="40"/>
                                <w:szCs w:val="40"/>
                              </w:rPr>
                              <w:t xml:space="preserve"> </w:t>
                            </w:r>
                            <w:r w:rsidR="00103E9B">
                              <w:rPr>
                                <w:rFonts w:ascii="Arial" w:hAnsi="Arial" w:cs="Arial"/>
                                <w:b/>
                                <w:sz w:val="40"/>
                                <w:szCs w:val="40"/>
                              </w:rPr>
                              <w:t>Clase</w:t>
                            </w:r>
                            <w:r w:rsidR="00AE0C32">
                              <w:rPr>
                                <w:rFonts w:ascii="Arial" w:hAnsi="Arial" w:cs="Arial"/>
                                <w:b/>
                                <w:sz w:val="40"/>
                                <w:szCs w:val="40"/>
                              </w:rPr>
                              <w:t xml:space="preserve"> Primary School </w:t>
                            </w:r>
                          </w:p>
                          <w:p w14:paraId="28CDB243" w14:textId="33DEC132" w:rsidR="004307E0" w:rsidRPr="009F67D2" w:rsidRDefault="004307E0" w:rsidP="0013375F">
                            <w:pPr>
                              <w:shd w:val="clear" w:color="auto" w:fill="BFBFBF" w:themeFill="background1" w:themeFillShade="BF"/>
                              <w:jc w:val="center"/>
                              <w:rPr>
                                <w:rFonts w:ascii="Arial" w:hAnsi="Arial" w:cs="Arial"/>
                                <w:b/>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75D87E" id="_x0000_t202" coordsize="21600,21600" o:spt="202" path="m,l,21600r21600,l21600,xe">
                <v:stroke joinstyle="miter"/>
                <v:path gradientshapeok="t" o:connecttype="rect"/>
              </v:shapetype>
              <v:shape id="Text Box 26" o:spid="_x0000_s1026" type="#_x0000_t202" style="position:absolute;left:0;text-align:left;margin-left:0;margin-top:16.8pt;width:525.35pt;height:202.8pt;z-index:-25166029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" fillcolor="#4c4c4c [961]" stroked="f" strokeweight=".5pt">
                <v:fill color2="white [3201]" rotate="t" angle="135" colors="0 #959595;.5 #d6d6d6;1 white" focus="100%" type="gradient"/>
                <v:textbox>
                  <w:txbxContent>
                    <w:p w14:paraId="4226EA0A" w14:textId="77777777" w:rsidR="00530A74" w:rsidRPr="00427AEA" w:rsidRDefault="00530A74" w:rsidP="0013375F">
                      <w:pPr>
                        <w:shd w:val="clear" w:color="auto" w:fill="BFBFBF" w:themeFill="background1" w:themeFillShade="BF"/>
                        <w:jc w:val="center"/>
                        <w:rPr>
                          <w:sz w:val="16"/>
                          <w:szCs w:val="16"/>
                        </w:rPr>
                      </w:pPr>
                    </w:p>
                    <w:p w14:paraId="69ED479D" w14:textId="77777777" w:rsidR="00530A74" w:rsidRPr="0019484E" w:rsidRDefault="00530A74" w:rsidP="0013375F">
                      <w:pPr>
                        <w:shd w:val="clear" w:color="auto" w:fill="BFBFBF" w:themeFill="background1" w:themeFillShade="BF"/>
                        <w:jc w:val="center"/>
                        <w:rPr>
                          <w:b/>
                        </w:rPr>
                      </w:pPr>
                    </w:p>
                    <w:p w14:paraId="331D16DA" w14:textId="77777777" w:rsidR="00530A74" w:rsidRPr="00F734E1" w:rsidRDefault="00530A74" w:rsidP="0013375F">
                      <w:pPr>
                        <w:shd w:val="clear" w:color="auto" w:fill="BFBFBF" w:themeFill="background1" w:themeFillShade="BF"/>
                        <w:jc w:val="center"/>
                        <w:rPr>
                          <w:rFonts w:ascii="Arial" w:hAnsi="Arial" w:cs="Arial"/>
                        </w:rPr>
                      </w:pPr>
                    </w:p>
                    <w:p w14:paraId="7E02873A" w14:textId="77777777" w:rsidR="00530A74" w:rsidRDefault="00530A74" w:rsidP="0013375F">
                      <w:pPr>
                        <w:shd w:val="clear" w:color="auto" w:fill="BFBFBF" w:themeFill="background1" w:themeFillShade="BF"/>
                        <w:jc w:val="center"/>
                        <w:rPr>
                          <w:rFonts w:ascii="Arial" w:hAnsi="Arial" w:cs="Arial"/>
                          <w:b/>
                          <w:sz w:val="40"/>
                          <w:szCs w:val="40"/>
                        </w:rPr>
                      </w:pPr>
                    </w:p>
                    <w:p w14:paraId="30A93DF8" w14:textId="1410AB2E" w:rsidR="00530A74" w:rsidRDefault="00530A74" w:rsidP="0013375F">
                      <w:pPr>
                        <w:shd w:val="clear" w:color="auto" w:fill="BFBFBF" w:themeFill="background1" w:themeFillShade="BF"/>
                        <w:jc w:val="center"/>
                        <w:rPr>
                          <w:rFonts w:ascii="Arial" w:hAnsi="Arial" w:cs="Arial"/>
                          <w:b/>
                          <w:sz w:val="40"/>
                          <w:szCs w:val="40"/>
                        </w:rPr>
                      </w:pPr>
                      <w:r w:rsidRPr="009F67D2">
                        <w:rPr>
                          <w:rFonts w:ascii="Arial" w:hAnsi="Arial" w:cs="Arial"/>
                          <w:b/>
                          <w:sz w:val="40"/>
                          <w:szCs w:val="40"/>
                        </w:rPr>
                        <w:t xml:space="preserve"> </w:t>
                      </w:r>
                      <w:r w:rsidR="00103E9B">
                        <w:rPr>
                          <w:rFonts w:ascii="Arial" w:hAnsi="Arial" w:cs="Arial"/>
                          <w:b/>
                          <w:sz w:val="40"/>
                          <w:szCs w:val="40"/>
                        </w:rPr>
                        <w:t>Clase</w:t>
                      </w:r>
                      <w:r w:rsidR="00AE0C32">
                        <w:rPr>
                          <w:rFonts w:ascii="Arial" w:hAnsi="Arial" w:cs="Arial"/>
                          <w:b/>
                          <w:sz w:val="40"/>
                          <w:szCs w:val="40"/>
                        </w:rPr>
                        <w:t xml:space="preserve"> Primary School </w:t>
                      </w:r>
                    </w:p>
                    <w:p w14:paraId="28CDB243" w14:textId="33DEC132" w:rsidR="004307E0" w:rsidRPr="009F67D2" w:rsidRDefault="004307E0" w:rsidP="0013375F">
                      <w:pPr>
                        <w:shd w:val="clear" w:color="auto" w:fill="BFBFBF" w:themeFill="background1" w:themeFillShade="BF"/>
                        <w:jc w:val="center"/>
                        <w:rPr>
                          <w:rFonts w:ascii="Arial" w:hAnsi="Arial" w:cs="Arial"/>
                          <w:b/>
                          <w:sz w:val="40"/>
                          <w:szCs w:val="40"/>
                        </w:rPr>
                      </w:pPr>
                    </w:p>
                  </w:txbxContent>
                </v:textbox>
                <w10:wrap type="tight" anchorx="margin"/>
              </v:shape>
            </w:pict>
          </mc:Fallback>
        </mc:AlternateContent>
      </w:r>
    </w:p>
    <w:p w14:paraId="1FFE0E77" w14:textId="5603A173" w:rsidR="00D46B18" w:rsidRPr="00611A09" w:rsidRDefault="00350CD8" w:rsidP="00D46B18">
      <w:pPr>
        <w:jc w:val="center"/>
        <w:rPr>
          <w:rFonts w:ascii="Arial" w:hAnsi="Arial" w:cs="Arial"/>
          <w:sz w:val="24"/>
          <w:szCs w:val="24"/>
        </w:rPr>
      </w:pPr>
      <w:r w:rsidRPr="00FB7E09">
        <w:rPr>
          <w:rFonts w:ascii="Arial" w:hAnsi="Arial" w:cs="Arial"/>
          <w:noProof/>
          <w:sz w:val="24"/>
          <w:szCs w:val="24"/>
          <w:lang w:eastAsia="en-GB"/>
        </w:rPr>
        <w:drawing>
          <wp:anchor distT="0" distB="0" distL="114300" distR="114300" simplePos="0" relativeHeight="251661312" behindDoc="1" locked="0" layoutInCell="1" allowOverlap="1" wp14:anchorId="181E509F" wp14:editId="56E38C66">
            <wp:simplePos x="0" y="0"/>
            <wp:positionH relativeFrom="column">
              <wp:posOffset>-12807</wp:posOffset>
            </wp:positionH>
            <wp:positionV relativeFrom="paragraph">
              <wp:posOffset>3551932</wp:posOffset>
            </wp:positionV>
            <wp:extent cx="2463800" cy="817880"/>
            <wp:effectExtent l="0" t="0" r="0" b="1270"/>
            <wp:wrapTight wrapText="bothSides">
              <wp:wrapPolygon edited="0">
                <wp:start x="0" y="0"/>
                <wp:lineTo x="0" y="21130"/>
                <wp:lineTo x="21377" y="21130"/>
                <wp:lineTo x="213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463800" cy="817880"/>
                    </a:xfrm>
                    <a:prstGeom prst="rect">
                      <a:avLst/>
                    </a:prstGeom>
                  </pic:spPr>
                </pic:pic>
              </a:graphicData>
            </a:graphic>
            <wp14:sizeRelH relativeFrom="margin">
              <wp14:pctWidth>0</wp14:pctWidth>
            </wp14:sizeRelH>
            <wp14:sizeRelV relativeFrom="margin">
              <wp14:pctHeight>0</wp14:pctHeight>
            </wp14:sizeRelV>
          </wp:anchor>
        </w:drawing>
      </w:r>
    </w:p>
    <w:p w14:paraId="707DA06D" w14:textId="67A48047" w:rsidR="00D46B18" w:rsidRPr="00611A09" w:rsidRDefault="00D46B18" w:rsidP="00D46B18">
      <w:pPr>
        <w:jc w:val="center"/>
        <w:rPr>
          <w:rFonts w:ascii="Arial" w:hAnsi="Arial" w:cs="Arial"/>
          <w:sz w:val="24"/>
          <w:szCs w:val="24"/>
        </w:rPr>
      </w:pPr>
    </w:p>
    <w:p w14:paraId="7C0153A0" w14:textId="43FB7076" w:rsidR="00384606" w:rsidRPr="00611A09" w:rsidRDefault="00350CD8" w:rsidP="00384606">
      <w:pPr>
        <w:rPr>
          <w:rFonts w:ascii="Arial" w:hAnsi="Arial" w:cs="Arial"/>
          <w:sz w:val="24"/>
          <w:szCs w:val="24"/>
        </w:rPr>
      </w:pPr>
      <w:r w:rsidRPr="00944FE1">
        <w:rPr>
          <w:rFonts w:ascii="Arial" w:hAnsi="Arial" w:cs="Arial"/>
          <w:noProof/>
          <w:color w:val="2B579A"/>
          <w:sz w:val="24"/>
          <w:szCs w:val="24"/>
          <w:shd w:val="clear" w:color="auto" w:fill="E6E6E6"/>
          <w:lang w:eastAsia="en-GB"/>
        </w:rPr>
        <w:drawing>
          <wp:anchor distT="0" distB="0" distL="114300" distR="114300" simplePos="0" relativeHeight="251660288" behindDoc="1" locked="0" layoutInCell="1" allowOverlap="1" wp14:anchorId="419B16E1" wp14:editId="20162A06">
            <wp:simplePos x="0" y="0"/>
            <wp:positionH relativeFrom="margin">
              <wp:align>right</wp:align>
            </wp:positionH>
            <wp:positionV relativeFrom="paragraph">
              <wp:posOffset>8890</wp:posOffset>
            </wp:positionV>
            <wp:extent cx="1448435" cy="1705610"/>
            <wp:effectExtent l="0" t="0" r="0" b="8890"/>
            <wp:wrapTight wrapText="bothSides">
              <wp:wrapPolygon edited="0">
                <wp:start x="0" y="0"/>
                <wp:lineTo x="0" y="21471"/>
                <wp:lineTo x="21306" y="21471"/>
                <wp:lineTo x="21306" y="0"/>
                <wp:lineTo x="0" y="0"/>
              </wp:wrapPolygon>
            </wp:wrapTight>
            <wp:docPr id="1" name="Picture 1" descr="C:\Users\Andrea.Rees\AppData\Local\Microsoft\Windows\INetCache\Content.Outlook\3LAF6JGW\SC Logo Centred RGB 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a.Rees\AppData\Local\Microsoft\Windows\INetCache\Content.Outlook\3LAF6JGW\SC Logo Centred RGB 72dpi.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48435" cy="1705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2367DE99" wp14:editId="447DDE70">
            <wp:simplePos x="0" y="0"/>
            <wp:positionH relativeFrom="margin">
              <wp:posOffset>2675513</wp:posOffset>
            </wp:positionH>
            <wp:positionV relativeFrom="paragraph">
              <wp:posOffset>9471</wp:posOffset>
            </wp:positionV>
            <wp:extent cx="2045777" cy="1929539"/>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58480" cy="1941520"/>
                    </a:xfrm>
                    <a:prstGeom prst="rect">
                      <a:avLst/>
                    </a:prstGeom>
                    <a:noFill/>
                  </pic:spPr>
                </pic:pic>
              </a:graphicData>
            </a:graphic>
            <wp14:sizeRelH relativeFrom="page">
              <wp14:pctWidth>0</wp14:pctWidth>
            </wp14:sizeRelH>
            <wp14:sizeRelV relativeFrom="page">
              <wp14:pctHeight>0</wp14:pctHeight>
            </wp14:sizeRelV>
          </wp:anchor>
        </w:drawing>
      </w:r>
      <w:r w:rsidR="00D46B18" w:rsidRPr="00611A09">
        <w:rPr>
          <w:rFonts w:ascii="Arial" w:hAnsi="Arial" w:cs="Arial"/>
          <w:sz w:val="24"/>
          <w:szCs w:val="24"/>
        </w:rPr>
        <w:br w:type="page"/>
      </w:r>
    </w:p>
    <w:tbl>
      <w:tblPr>
        <w:tblStyle w:val="TableGrid"/>
        <w:tblW w:w="0" w:type="auto"/>
        <w:jc w:val="center"/>
        <w:tblLook w:val="04A0" w:firstRow="1" w:lastRow="0" w:firstColumn="1" w:lastColumn="0" w:noHBand="0" w:noVBand="1"/>
      </w:tblPr>
      <w:tblGrid>
        <w:gridCol w:w="4508"/>
        <w:gridCol w:w="4508"/>
      </w:tblGrid>
      <w:tr w:rsidR="00384606" w:rsidRPr="00384606" w14:paraId="664C7978" w14:textId="77777777" w:rsidTr="00384606">
        <w:trPr>
          <w:jc w:val="center"/>
        </w:trPr>
        <w:tc>
          <w:tcPr>
            <w:tcW w:w="4508" w:type="dxa"/>
          </w:tcPr>
          <w:p w14:paraId="59F229CB" w14:textId="77777777" w:rsidR="00384606" w:rsidRPr="00384606" w:rsidRDefault="00384606" w:rsidP="00384606">
            <w:pPr>
              <w:jc w:val="center"/>
              <w:rPr>
                <w:rFonts w:ascii="Arial" w:hAnsi="Arial" w:cs="Arial"/>
                <w:sz w:val="24"/>
                <w:szCs w:val="24"/>
              </w:rPr>
            </w:pPr>
            <w:r w:rsidRPr="00350CD8">
              <w:rPr>
                <w:rFonts w:ascii="Arial" w:hAnsi="Arial" w:cs="Arial"/>
                <w:sz w:val="24"/>
                <w:szCs w:val="24"/>
              </w:rPr>
              <w:lastRenderedPageBreak/>
              <w:t>Date of implementation</w:t>
            </w:r>
          </w:p>
        </w:tc>
        <w:tc>
          <w:tcPr>
            <w:tcW w:w="4508" w:type="dxa"/>
          </w:tcPr>
          <w:p w14:paraId="3A3A3693" w14:textId="3BF78F4F" w:rsidR="00384606" w:rsidRPr="00384606" w:rsidRDefault="00384606" w:rsidP="00384606">
            <w:pPr>
              <w:jc w:val="center"/>
              <w:rPr>
                <w:rFonts w:ascii="Arial" w:hAnsi="Arial" w:cs="Arial"/>
                <w:sz w:val="24"/>
                <w:szCs w:val="24"/>
              </w:rPr>
            </w:pPr>
          </w:p>
        </w:tc>
      </w:tr>
      <w:tr w:rsidR="00384606" w:rsidRPr="00384606" w14:paraId="633A0832" w14:textId="77777777" w:rsidTr="00384606">
        <w:trPr>
          <w:jc w:val="center"/>
        </w:trPr>
        <w:tc>
          <w:tcPr>
            <w:tcW w:w="4508" w:type="dxa"/>
          </w:tcPr>
          <w:p w14:paraId="1EDCE928" w14:textId="77777777" w:rsidR="00384606" w:rsidRPr="00350CD8" w:rsidRDefault="00384606" w:rsidP="00384606">
            <w:pPr>
              <w:jc w:val="center"/>
              <w:rPr>
                <w:rFonts w:ascii="Arial" w:hAnsi="Arial" w:cs="Arial"/>
                <w:sz w:val="24"/>
                <w:szCs w:val="24"/>
              </w:rPr>
            </w:pPr>
            <w:r w:rsidRPr="00350CD8">
              <w:rPr>
                <w:rFonts w:ascii="Arial" w:hAnsi="Arial" w:cs="Arial"/>
                <w:sz w:val="24"/>
                <w:szCs w:val="24"/>
              </w:rPr>
              <w:t>Date of policy review</w:t>
            </w:r>
          </w:p>
        </w:tc>
        <w:tc>
          <w:tcPr>
            <w:tcW w:w="4508" w:type="dxa"/>
          </w:tcPr>
          <w:p w14:paraId="1BE960FA" w14:textId="77777777" w:rsidR="00384606" w:rsidRPr="00384606" w:rsidRDefault="00384606" w:rsidP="00384606">
            <w:pPr>
              <w:jc w:val="center"/>
              <w:rPr>
                <w:rFonts w:ascii="Arial" w:hAnsi="Arial" w:cs="Arial"/>
                <w:sz w:val="24"/>
                <w:szCs w:val="24"/>
              </w:rPr>
            </w:pPr>
          </w:p>
        </w:tc>
      </w:tr>
      <w:tr w:rsidR="00384606" w:rsidRPr="00384606" w14:paraId="4EA60968" w14:textId="77777777" w:rsidTr="00384606">
        <w:trPr>
          <w:jc w:val="center"/>
        </w:trPr>
        <w:tc>
          <w:tcPr>
            <w:tcW w:w="4508" w:type="dxa"/>
          </w:tcPr>
          <w:p w14:paraId="44595AE7" w14:textId="77777777" w:rsidR="00384606" w:rsidRPr="00350CD8" w:rsidRDefault="00384606" w:rsidP="00384606">
            <w:pPr>
              <w:jc w:val="center"/>
              <w:rPr>
                <w:rFonts w:ascii="Arial" w:hAnsi="Arial" w:cs="Arial"/>
                <w:sz w:val="24"/>
                <w:szCs w:val="24"/>
              </w:rPr>
            </w:pPr>
            <w:r w:rsidRPr="00350CD8">
              <w:rPr>
                <w:rFonts w:ascii="Arial" w:hAnsi="Arial" w:cs="Arial"/>
                <w:sz w:val="24"/>
                <w:szCs w:val="24"/>
              </w:rPr>
              <w:t>Name of RSE Lead</w:t>
            </w:r>
          </w:p>
        </w:tc>
        <w:tc>
          <w:tcPr>
            <w:tcW w:w="4508" w:type="dxa"/>
          </w:tcPr>
          <w:p w14:paraId="3301299C" w14:textId="45A876F5" w:rsidR="00384606" w:rsidRPr="00384606" w:rsidRDefault="00350CD8" w:rsidP="00384606">
            <w:pPr>
              <w:jc w:val="center"/>
              <w:rPr>
                <w:rFonts w:ascii="Arial" w:hAnsi="Arial" w:cs="Arial"/>
                <w:sz w:val="24"/>
                <w:szCs w:val="24"/>
              </w:rPr>
            </w:pPr>
            <w:r>
              <w:rPr>
                <w:rFonts w:ascii="Arial" w:hAnsi="Arial" w:cs="Arial"/>
                <w:sz w:val="24"/>
                <w:szCs w:val="24"/>
              </w:rPr>
              <w:t>Kelly Bennett</w:t>
            </w:r>
          </w:p>
        </w:tc>
      </w:tr>
    </w:tbl>
    <w:p w14:paraId="6DE35FB9" w14:textId="5E04DF8F" w:rsidR="00D46B18" w:rsidRPr="00384606" w:rsidRDefault="00D46B18" w:rsidP="00384606">
      <w:pPr>
        <w:rPr>
          <w:rFonts w:ascii="Arial" w:hAnsi="Arial" w:cs="Arial"/>
          <w:sz w:val="24"/>
          <w:szCs w:val="24"/>
        </w:rPr>
      </w:pPr>
    </w:p>
    <w:p w14:paraId="46DC3FB5" w14:textId="77777777" w:rsidR="00D46B18" w:rsidRPr="00611A09" w:rsidRDefault="00D46B18" w:rsidP="00D46B18">
      <w:pPr>
        <w:rPr>
          <w:rFonts w:ascii="Arial" w:hAnsi="Arial" w:cs="Arial"/>
          <w:sz w:val="24"/>
          <w:szCs w:val="24"/>
        </w:rPr>
      </w:pPr>
    </w:p>
    <w:p w14:paraId="0A84D434" w14:textId="77777777" w:rsidR="00D46B18" w:rsidRPr="00611A09" w:rsidRDefault="00D46B18" w:rsidP="00D46B18">
      <w:pPr>
        <w:rPr>
          <w:rFonts w:ascii="Arial" w:hAnsi="Arial" w:cs="Arial"/>
          <w:sz w:val="24"/>
          <w:szCs w:val="24"/>
        </w:rPr>
      </w:pPr>
    </w:p>
    <w:p w14:paraId="24CD9361" w14:textId="77777777" w:rsidR="00D46B18" w:rsidRPr="00611A09" w:rsidRDefault="00D46B18" w:rsidP="00D46B18">
      <w:pPr>
        <w:rPr>
          <w:rFonts w:ascii="Arial" w:hAnsi="Arial" w:cs="Arial"/>
          <w:sz w:val="24"/>
          <w:szCs w:val="24"/>
        </w:rPr>
      </w:pPr>
    </w:p>
    <w:p w14:paraId="7D9BA476" w14:textId="77777777" w:rsidR="00D46B18" w:rsidRPr="00611A09" w:rsidRDefault="00D46B18" w:rsidP="00D46B18">
      <w:pPr>
        <w:rPr>
          <w:rFonts w:ascii="Arial" w:hAnsi="Arial" w:cs="Arial"/>
          <w:sz w:val="24"/>
          <w:szCs w:val="24"/>
        </w:rPr>
      </w:pPr>
    </w:p>
    <w:p w14:paraId="570133DC" w14:textId="77777777" w:rsidR="00D46B18" w:rsidRPr="00611A09" w:rsidRDefault="00D46B18" w:rsidP="00D46B18">
      <w:pPr>
        <w:rPr>
          <w:rFonts w:ascii="Arial" w:hAnsi="Arial" w:cs="Arial"/>
          <w:sz w:val="24"/>
          <w:szCs w:val="24"/>
        </w:rPr>
      </w:pPr>
    </w:p>
    <w:p w14:paraId="642F5576" w14:textId="77777777" w:rsidR="00D46B18" w:rsidRPr="00611A09" w:rsidRDefault="00D46B18" w:rsidP="00D46B18">
      <w:pPr>
        <w:rPr>
          <w:rFonts w:ascii="Arial" w:hAnsi="Arial" w:cs="Arial"/>
          <w:sz w:val="24"/>
          <w:szCs w:val="24"/>
        </w:rPr>
      </w:pPr>
    </w:p>
    <w:p w14:paraId="06EE8835" w14:textId="77777777" w:rsidR="00D46B18" w:rsidRPr="00611A09" w:rsidRDefault="00D46B18" w:rsidP="00D46B18">
      <w:pPr>
        <w:rPr>
          <w:rFonts w:ascii="Arial" w:hAnsi="Arial" w:cs="Arial"/>
          <w:sz w:val="24"/>
          <w:szCs w:val="24"/>
        </w:rPr>
      </w:pPr>
    </w:p>
    <w:p w14:paraId="07EC01CB" w14:textId="77777777" w:rsidR="00D46B18" w:rsidRPr="00611A09" w:rsidRDefault="00D46B18" w:rsidP="00D46B18">
      <w:pPr>
        <w:rPr>
          <w:rFonts w:ascii="Arial" w:hAnsi="Arial" w:cs="Arial"/>
          <w:sz w:val="24"/>
          <w:szCs w:val="24"/>
        </w:rPr>
      </w:pPr>
    </w:p>
    <w:p w14:paraId="040D867E" w14:textId="77777777" w:rsidR="00D46B18" w:rsidRPr="00611A09" w:rsidRDefault="00D46B18" w:rsidP="00D46B18">
      <w:pPr>
        <w:rPr>
          <w:rFonts w:ascii="Arial" w:hAnsi="Arial" w:cs="Arial"/>
          <w:sz w:val="24"/>
          <w:szCs w:val="24"/>
        </w:rPr>
      </w:pPr>
    </w:p>
    <w:p w14:paraId="15ED36AA" w14:textId="77777777" w:rsidR="00D46B18" w:rsidRPr="00611A09" w:rsidRDefault="00D46B18" w:rsidP="00D46B18">
      <w:pPr>
        <w:rPr>
          <w:rFonts w:ascii="Arial" w:hAnsi="Arial" w:cs="Arial"/>
          <w:sz w:val="24"/>
          <w:szCs w:val="24"/>
        </w:rPr>
      </w:pPr>
    </w:p>
    <w:p w14:paraId="4856D5A6" w14:textId="77777777" w:rsidR="00D46B18" w:rsidRPr="00611A09" w:rsidRDefault="00D46B18" w:rsidP="00D46B18">
      <w:pPr>
        <w:rPr>
          <w:rFonts w:ascii="Arial" w:hAnsi="Arial" w:cs="Arial"/>
          <w:sz w:val="24"/>
          <w:szCs w:val="24"/>
        </w:rPr>
      </w:pPr>
    </w:p>
    <w:p w14:paraId="464F1C7E" w14:textId="77777777" w:rsidR="00D46B18" w:rsidRPr="00611A09" w:rsidRDefault="00D46B18" w:rsidP="00D46B18">
      <w:pPr>
        <w:rPr>
          <w:rFonts w:ascii="Arial" w:hAnsi="Arial" w:cs="Arial"/>
          <w:sz w:val="24"/>
          <w:szCs w:val="24"/>
        </w:rPr>
      </w:pPr>
    </w:p>
    <w:p w14:paraId="6404E9C9" w14:textId="77777777" w:rsidR="00D46B18" w:rsidRPr="00611A09" w:rsidRDefault="00D46B18" w:rsidP="00D46B18">
      <w:pPr>
        <w:rPr>
          <w:rFonts w:ascii="Arial" w:hAnsi="Arial" w:cs="Arial"/>
          <w:sz w:val="24"/>
          <w:szCs w:val="24"/>
        </w:rPr>
      </w:pPr>
    </w:p>
    <w:p w14:paraId="2B899FF5" w14:textId="77777777" w:rsidR="00D46B18" w:rsidRPr="00611A09" w:rsidRDefault="00D46B18" w:rsidP="00D46B18">
      <w:pPr>
        <w:rPr>
          <w:rFonts w:ascii="Arial" w:hAnsi="Arial" w:cs="Arial"/>
          <w:sz w:val="24"/>
          <w:szCs w:val="24"/>
        </w:rPr>
      </w:pPr>
    </w:p>
    <w:p w14:paraId="59CA4EF9" w14:textId="77777777" w:rsidR="00D46B18" w:rsidRPr="00611A09" w:rsidRDefault="00D46B18" w:rsidP="00D46B18">
      <w:pPr>
        <w:rPr>
          <w:rFonts w:ascii="Arial" w:hAnsi="Arial" w:cs="Arial"/>
          <w:sz w:val="24"/>
          <w:szCs w:val="24"/>
        </w:rPr>
      </w:pPr>
    </w:p>
    <w:p w14:paraId="0D4941A4" w14:textId="77777777" w:rsidR="00D46B18" w:rsidRPr="00611A09" w:rsidRDefault="00D46B18" w:rsidP="00D46B18">
      <w:pPr>
        <w:rPr>
          <w:rFonts w:ascii="Arial" w:hAnsi="Arial" w:cs="Arial"/>
          <w:sz w:val="24"/>
          <w:szCs w:val="24"/>
        </w:rPr>
      </w:pPr>
    </w:p>
    <w:p w14:paraId="4E67FB22" w14:textId="277EDC6B" w:rsidR="00D46B18" w:rsidRPr="00C31E23" w:rsidRDefault="00D46B18" w:rsidP="00D46B18">
      <w:pPr>
        <w:rPr>
          <w:rFonts w:ascii="Arial" w:hAnsi="Arial" w:cs="Arial"/>
          <w:color w:val="FF0000"/>
          <w:sz w:val="24"/>
          <w:szCs w:val="24"/>
        </w:rPr>
      </w:pPr>
    </w:p>
    <w:p w14:paraId="422A3DC7" w14:textId="77777777" w:rsidR="00D46B18" w:rsidRDefault="00D46B18" w:rsidP="00D46B18">
      <w:pPr>
        <w:rPr>
          <w:rFonts w:ascii="Arial" w:hAnsi="Arial" w:cs="Arial"/>
          <w:sz w:val="24"/>
          <w:szCs w:val="24"/>
        </w:rPr>
      </w:pPr>
    </w:p>
    <w:p w14:paraId="6990DD26" w14:textId="77777777" w:rsidR="00D46B18" w:rsidRPr="00611A09" w:rsidRDefault="00D46B18" w:rsidP="00D46B18">
      <w:pPr>
        <w:rPr>
          <w:rFonts w:ascii="Arial" w:hAnsi="Arial" w:cs="Arial"/>
          <w:sz w:val="24"/>
          <w:szCs w:val="24"/>
        </w:rPr>
      </w:pPr>
    </w:p>
    <w:p w14:paraId="7580DD2F" w14:textId="77777777" w:rsidR="00D46B18" w:rsidRPr="00611A09" w:rsidRDefault="00D46B18" w:rsidP="00D46B18">
      <w:pPr>
        <w:rPr>
          <w:rFonts w:ascii="Arial" w:hAnsi="Arial" w:cs="Arial"/>
          <w:b/>
          <w:sz w:val="24"/>
          <w:szCs w:val="24"/>
        </w:rPr>
      </w:pPr>
      <w:r w:rsidRPr="00611A09">
        <w:rPr>
          <w:rFonts w:ascii="Arial" w:hAnsi="Arial" w:cs="Arial"/>
          <w:b/>
          <w:sz w:val="24"/>
          <w:szCs w:val="24"/>
        </w:rPr>
        <w:br w:type="page"/>
      </w:r>
    </w:p>
    <w:p w14:paraId="6BB240DE" w14:textId="77777777" w:rsidR="00D46B18" w:rsidRPr="00611A09" w:rsidRDefault="00D46B18" w:rsidP="00D46B18">
      <w:pPr>
        <w:jc w:val="center"/>
        <w:rPr>
          <w:rFonts w:ascii="Arial" w:hAnsi="Arial" w:cs="Arial"/>
          <w:b/>
          <w:sz w:val="24"/>
          <w:szCs w:val="24"/>
        </w:rPr>
      </w:pPr>
      <w:r w:rsidRPr="00611A09">
        <w:rPr>
          <w:rFonts w:ascii="Arial" w:hAnsi="Arial" w:cs="Arial"/>
          <w:b/>
          <w:sz w:val="24"/>
          <w:szCs w:val="24"/>
        </w:rPr>
        <w:lastRenderedPageBreak/>
        <w:t>Contents</w:t>
      </w:r>
    </w:p>
    <w:p w14:paraId="306F7AF6" w14:textId="77777777" w:rsidR="00D46B18" w:rsidRPr="00611A09" w:rsidRDefault="00D46B18" w:rsidP="00D46B18">
      <w:pPr>
        <w:rPr>
          <w:rFonts w:ascii="Arial" w:hAnsi="Arial" w:cs="Arial"/>
          <w:sz w:val="24"/>
          <w:szCs w:val="24"/>
        </w:rPr>
      </w:pPr>
    </w:p>
    <w:tbl>
      <w:tblPr>
        <w:tblStyle w:val="TableGrid"/>
        <w:tblW w:w="8976" w:type="dxa"/>
        <w:tblLook w:val="04A0" w:firstRow="1" w:lastRow="0" w:firstColumn="1" w:lastColumn="0" w:noHBand="0" w:noVBand="1"/>
      </w:tblPr>
      <w:tblGrid>
        <w:gridCol w:w="7842"/>
        <w:gridCol w:w="1134"/>
      </w:tblGrid>
      <w:tr w:rsidR="002F491B" w:rsidRPr="00611A09" w14:paraId="1A70BE2C" w14:textId="77777777" w:rsidTr="002F491B">
        <w:tc>
          <w:tcPr>
            <w:tcW w:w="7842" w:type="dxa"/>
          </w:tcPr>
          <w:p w14:paraId="36D31458" w14:textId="77777777" w:rsidR="002F491B" w:rsidRPr="00611A09" w:rsidRDefault="002F491B" w:rsidP="00071877">
            <w:pPr>
              <w:spacing w:line="276" w:lineRule="auto"/>
              <w:jc w:val="center"/>
              <w:rPr>
                <w:rFonts w:ascii="Arial" w:hAnsi="Arial" w:cs="Arial"/>
                <w:sz w:val="24"/>
                <w:szCs w:val="24"/>
              </w:rPr>
            </w:pPr>
          </w:p>
        </w:tc>
        <w:tc>
          <w:tcPr>
            <w:tcW w:w="1134" w:type="dxa"/>
          </w:tcPr>
          <w:p w14:paraId="5AC032FB" w14:textId="77777777" w:rsidR="002F491B" w:rsidRPr="00611A09" w:rsidRDefault="002F491B" w:rsidP="00071877">
            <w:pPr>
              <w:spacing w:line="276" w:lineRule="auto"/>
              <w:jc w:val="center"/>
              <w:rPr>
                <w:rFonts w:ascii="Arial" w:hAnsi="Arial" w:cs="Arial"/>
                <w:b/>
                <w:sz w:val="24"/>
                <w:szCs w:val="24"/>
              </w:rPr>
            </w:pPr>
            <w:r w:rsidRPr="00611A09">
              <w:rPr>
                <w:rFonts w:ascii="Arial" w:hAnsi="Arial" w:cs="Arial"/>
                <w:b/>
                <w:sz w:val="24"/>
                <w:szCs w:val="24"/>
              </w:rPr>
              <w:t>Page</w:t>
            </w:r>
          </w:p>
        </w:tc>
      </w:tr>
      <w:tr w:rsidR="002F491B" w:rsidRPr="00611A09" w14:paraId="4D3E30E0" w14:textId="77777777" w:rsidTr="002F491B">
        <w:tc>
          <w:tcPr>
            <w:tcW w:w="7842" w:type="dxa"/>
          </w:tcPr>
          <w:p w14:paraId="119D500E" w14:textId="130AFC58" w:rsidR="002F491B" w:rsidRPr="00611A09" w:rsidRDefault="000071A9" w:rsidP="00071877">
            <w:pPr>
              <w:spacing w:line="276" w:lineRule="auto"/>
              <w:rPr>
                <w:rFonts w:ascii="Arial" w:hAnsi="Arial" w:cs="Arial"/>
                <w:sz w:val="24"/>
                <w:szCs w:val="24"/>
              </w:rPr>
            </w:pPr>
            <w:hyperlink w:anchor="Introduction" w:history="1">
              <w:r w:rsidR="002F491B" w:rsidRPr="007F340C">
                <w:rPr>
                  <w:rStyle w:val="Hyperlink"/>
                  <w:rFonts w:ascii="Arial" w:hAnsi="Arial" w:cs="Arial"/>
                  <w:b/>
                  <w:sz w:val="24"/>
                  <w:szCs w:val="24"/>
                </w:rPr>
                <w:t>Introduction</w:t>
              </w:r>
            </w:hyperlink>
          </w:p>
        </w:tc>
        <w:tc>
          <w:tcPr>
            <w:tcW w:w="1134" w:type="dxa"/>
          </w:tcPr>
          <w:p w14:paraId="5B14EFBE" w14:textId="77777777" w:rsidR="002F491B" w:rsidRPr="00150943" w:rsidRDefault="002F491B" w:rsidP="00071877">
            <w:pPr>
              <w:spacing w:line="276" w:lineRule="auto"/>
              <w:jc w:val="center"/>
              <w:rPr>
                <w:rFonts w:ascii="Arial" w:hAnsi="Arial" w:cs="Arial"/>
                <w:b/>
                <w:bCs/>
                <w:sz w:val="24"/>
                <w:szCs w:val="24"/>
              </w:rPr>
            </w:pPr>
            <w:r w:rsidRPr="720591D0">
              <w:rPr>
                <w:rFonts w:ascii="Arial" w:hAnsi="Arial" w:cs="Arial"/>
                <w:b/>
                <w:bCs/>
                <w:sz w:val="24"/>
                <w:szCs w:val="24"/>
              </w:rPr>
              <w:t>4</w:t>
            </w:r>
          </w:p>
        </w:tc>
      </w:tr>
      <w:tr w:rsidR="002F491B" w:rsidRPr="00611A09" w14:paraId="61C8CE5D" w14:textId="77777777" w:rsidTr="002F491B">
        <w:tc>
          <w:tcPr>
            <w:tcW w:w="7842" w:type="dxa"/>
          </w:tcPr>
          <w:p w14:paraId="40E63E52" w14:textId="30A8636A" w:rsidR="002F491B" w:rsidRPr="00F26E44" w:rsidRDefault="00F26E44" w:rsidP="00F26E44">
            <w:pPr>
              <w:rPr>
                <w:rFonts w:ascii="Arial" w:hAnsi="Arial" w:cs="Arial"/>
                <w:sz w:val="24"/>
                <w:szCs w:val="24"/>
              </w:rPr>
            </w:pPr>
            <w:r w:rsidRPr="00F26E44">
              <w:rPr>
                <w:rFonts w:ascii="Arial" w:hAnsi="Arial" w:cs="Arial"/>
                <w:sz w:val="24"/>
                <w:szCs w:val="24"/>
              </w:rPr>
              <w:t>Aims and objectives of RSE</w:t>
            </w:r>
          </w:p>
        </w:tc>
        <w:tc>
          <w:tcPr>
            <w:tcW w:w="1134" w:type="dxa"/>
          </w:tcPr>
          <w:p w14:paraId="5BF1AEB9" w14:textId="77777777" w:rsidR="002F491B" w:rsidRPr="00150943" w:rsidRDefault="002F491B" w:rsidP="00071877">
            <w:pPr>
              <w:spacing w:line="276" w:lineRule="auto"/>
              <w:jc w:val="center"/>
              <w:rPr>
                <w:rFonts w:ascii="Arial" w:hAnsi="Arial" w:cs="Arial"/>
                <w:sz w:val="24"/>
                <w:szCs w:val="24"/>
              </w:rPr>
            </w:pPr>
            <w:r w:rsidRPr="00150943">
              <w:rPr>
                <w:rFonts w:ascii="Arial" w:hAnsi="Arial" w:cs="Arial"/>
                <w:sz w:val="24"/>
                <w:szCs w:val="24"/>
              </w:rPr>
              <w:t>4</w:t>
            </w:r>
          </w:p>
        </w:tc>
      </w:tr>
      <w:tr w:rsidR="002F491B" w:rsidRPr="00611A09" w14:paraId="5C4000B1" w14:textId="77777777" w:rsidTr="002F491B">
        <w:tc>
          <w:tcPr>
            <w:tcW w:w="7842" w:type="dxa"/>
          </w:tcPr>
          <w:p w14:paraId="2A63A189" w14:textId="15909B5A" w:rsidR="002F491B" w:rsidRPr="00F26E44" w:rsidRDefault="00F26E44" w:rsidP="00F26E44">
            <w:pPr>
              <w:rPr>
                <w:rFonts w:ascii="Arial" w:hAnsi="Arial" w:cs="Arial"/>
                <w:sz w:val="24"/>
                <w:szCs w:val="24"/>
              </w:rPr>
            </w:pPr>
            <w:r w:rsidRPr="00F26E44">
              <w:rPr>
                <w:rFonts w:ascii="Arial" w:hAnsi="Arial" w:cs="Arial"/>
                <w:sz w:val="24"/>
                <w:szCs w:val="24"/>
              </w:rPr>
              <w:t>Equal opportunities</w:t>
            </w:r>
          </w:p>
        </w:tc>
        <w:tc>
          <w:tcPr>
            <w:tcW w:w="1134" w:type="dxa"/>
          </w:tcPr>
          <w:p w14:paraId="4B38C73B" w14:textId="7A35A07D"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2F66A0C5" w14:textId="77777777" w:rsidTr="002F491B">
        <w:tc>
          <w:tcPr>
            <w:tcW w:w="7842" w:type="dxa"/>
          </w:tcPr>
          <w:p w14:paraId="64A44C7D" w14:textId="329E8895" w:rsidR="002F491B" w:rsidRPr="00F26E44" w:rsidRDefault="00F26E44" w:rsidP="00F26E44">
            <w:pPr>
              <w:rPr>
                <w:rFonts w:ascii="Arial" w:hAnsi="Arial" w:cs="Arial"/>
                <w:sz w:val="24"/>
                <w:szCs w:val="24"/>
              </w:rPr>
            </w:pPr>
            <w:r w:rsidRPr="00F26E44">
              <w:rPr>
                <w:rFonts w:ascii="Arial" w:hAnsi="Arial" w:cs="Arial"/>
                <w:sz w:val="24"/>
                <w:szCs w:val="24"/>
              </w:rPr>
              <w:t>Teaching and learning</w:t>
            </w:r>
          </w:p>
        </w:tc>
        <w:tc>
          <w:tcPr>
            <w:tcW w:w="1134" w:type="dxa"/>
          </w:tcPr>
          <w:p w14:paraId="0E17500C" w14:textId="7CB0BB0B"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66ACF7CD" w14:textId="77777777" w:rsidTr="002F491B">
        <w:tc>
          <w:tcPr>
            <w:tcW w:w="7842" w:type="dxa"/>
          </w:tcPr>
          <w:p w14:paraId="1E5FF531" w14:textId="6EC53834" w:rsidR="002F491B" w:rsidRPr="00F26E44" w:rsidRDefault="00F26E44" w:rsidP="00F26E44">
            <w:pPr>
              <w:rPr>
                <w:rFonts w:ascii="Arial" w:hAnsi="Arial" w:cs="Arial"/>
                <w:sz w:val="24"/>
                <w:szCs w:val="24"/>
              </w:rPr>
            </w:pPr>
            <w:r w:rsidRPr="00F26E44">
              <w:rPr>
                <w:rFonts w:ascii="Arial" w:hAnsi="Arial" w:cs="Arial"/>
                <w:sz w:val="24"/>
                <w:szCs w:val="24"/>
              </w:rPr>
              <w:t>Safeguarding and child protection</w:t>
            </w:r>
          </w:p>
        </w:tc>
        <w:tc>
          <w:tcPr>
            <w:tcW w:w="1134" w:type="dxa"/>
          </w:tcPr>
          <w:p w14:paraId="624E089A" w14:textId="03DFC2DE"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3450A852" w14:textId="77777777" w:rsidTr="002F491B">
        <w:tc>
          <w:tcPr>
            <w:tcW w:w="7842" w:type="dxa"/>
          </w:tcPr>
          <w:p w14:paraId="0C34970E" w14:textId="5E7EC600" w:rsidR="002F491B" w:rsidRPr="00F26E44" w:rsidRDefault="00F26E44" w:rsidP="00F26E44">
            <w:pPr>
              <w:rPr>
                <w:rFonts w:ascii="Arial" w:hAnsi="Arial" w:cs="Arial"/>
                <w:sz w:val="24"/>
                <w:szCs w:val="24"/>
              </w:rPr>
            </w:pPr>
            <w:r w:rsidRPr="00F26E44">
              <w:rPr>
                <w:rFonts w:ascii="Arial" w:hAnsi="Arial" w:cs="Arial"/>
                <w:sz w:val="24"/>
                <w:szCs w:val="24"/>
              </w:rPr>
              <w:t>Co constructing with pupils</w:t>
            </w:r>
          </w:p>
        </w:tc>
        <w:tc>
          <w:tcPr>
            <w:tcW w:w="1134" w:type="dxa"/>
          </w:tcPr>
          <w:p w14:paraId="5893AC95" w14:textId="2163043A"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33BF580D" w14:textId="77777777" w:rsidTr="002F491B">
        <w:tc>
          <w:tcPr>
            <w:tcW w:w="7842" w:type="dxa"/>
          </w:tcPr>
          <w:p w14:paraId="24A0FF00" w14:textId="3D34A5AC" w:rsidR="002F491B" w:rsidRPr="00F26E44" w:rsidRDefault="00F26E44" w:rsidP="00F26E44">
            <w:pPr>
              <w:rPr>
                <w:rFonts w:ascii="Arial" w:hAnsi="Arial" w:cs="Arial"/>
                <w:sz w:val="24"/>
                <w:szCs w:val="24"/>
              </w:rPr>
            </w:pPr>
            <w:r w:rsidRPr="00F26E44">
              <w:rPr>
                <w:rFonts w:ascii="Arial" w:hAnsi="Arial" w:cs="Arial"/>
                <w:sz w:val="24"/>
                <w:szCs w:val="24"/>
              </w:rPr>
              <w:t>Working with parents/carers</w:t>
            </w:r>
          </w:p>
        </w:tc>
        <w:tc>
          <w:tcPr>
            <w:tcW w:w="1134" w:type="dxa"/>
          </w:tcPr>
          <w:p w14:paraId="4F6368FB" w14:textId="3A33CC7E"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6B6B29D7" w14:textId="77777777" w:rsidTr="002F491B">
        <w:tc>
          <w:tcPr>
            <w:tcW w:w="7842" w:type="dxa"/>
          </w:tcPr>
          <w:p w14:paraId="2BDC9E11" w14:textId="150D42BB" w:rsidR="002F491B" w:rsidRPr="00F26E44" w:rsidRDefault="00F26E44" w:rsidP="00F26E44">
            <w:pPr>
              <w:rPr>
                <w:rFonts w:ascii="Arial" w:hAnsi="Arial" w:cs="Arial"/>
                <w:sz w:val="24"/>
                <w:szCs w:val="24"/>
              </w:rPr>
            </w:pPr>
            <w:r w:rsidRPr="00F26E44">
              <w:rPr>
                <w:rFonts w:ascii="Arial" w:hAnsi="Arial" w:cs="Arial"/>
                <w:sz w:val="24"/>
                <w:szCs w:val="24"/>
              </w:rPr>
              <w:t>Working with visitors and external agencies</w:t>
            </w:r>
          </w:p>
        </w:tc>
        <w:tc>
          <w:tcPr>
            <w:tcW w:w="1134" w:type="dxa"/>
          </w:tcPr>
          <w:p w14:paraId="49A8CA71" w14:textId="070D66F3"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42C847AC" w14:textId="77777777" w:rsidTr="002F491B">
        <w:trPr>
          <w:trHeight w:val="309"/>
        </w:trPr>
        <w:tc>
          <w:tcPr>
            <w:tcW w:w="7842" w:type="dxa"/>
          </w:tcPr>
          <w:p w14:paraId="37E5C36C" w14:textId="16162ADB" w:rsidR="002F491B" w:rsidRPr="00F26E44" w:rsidRDefault="00F26E44" w:rsidP="00F26E44">
            <w:pPr>
              <w:rPr>
                <w:rFonts w:ascii="Arial" w:hAnsi="Arial" w:cs="Arial"/>
                <w:sz w:val="24"/>
                <w:szCs w:val="24"/>
              </w:rPr>
            </w:pPr>
            <w:r w:rsidRPr="00F26E44">
              <w:rPr>
                <w:rFonts w:ascii="Arial" w:hAnsi="Arial" w:cs="Arial"/>
                <w:sz w:val="24"/>
                <w:szCs w:val="24"/>
              </w:rPr>
              <w:t>Developmentally appropriate RSE</w:t>
            </w:r>
          </w:p>
        </w:tc>
        <w:tc>
          <w:tcPr>
            <w:tcW w:w="1134" w:type="dxa"/>
          </w:tcPr>
          <w:p w14:paraId="0486CF38" w14:textId="11EDF1C9"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7F340C" w:rsidRPr="00611A09" w14:paraId="021F5E11" w14:textId="77777777" w:rsidTr="002F491B">
        <w:tc>
          <w:tcPr>
            <w:tcW w:w="7842" w:type="dxa"/>
          </w:tcPr>
          <w:p w14:paraId="36A25F2E" w14:textId="7CD260B3" w:rsidR="007F340C" w:rsidRPr="00F26E44" w:rsidRDefault="00F26E44" w:rsidP="00F26E44">
            <w:pPr>
              <w:rPr>
                <w:rFonts w:ascii="Arial" w:hAnsi="Arial" w:cs="Arial"/>
                <w:sz w:val="24"/>
                <w:szCs w:val="24"/>
              </w:rPr>
            </w:pPr>
            <w:r w:rsidRPr="00F26E44">
              <w:rPr>
                <w:rFonts w:ascii="Arial" w:hAnsi="Arial" w:cs="Arial"/>
                <w:sz w:val="24"/>
                <w:szCs w:val="24"/>
              </w:rPr>
              <w:t>Monitoring RSE</w:t>
            </w:r>
          </w:p>
        </w:tc>
        <w:tc>
          <w:tcPr>
            <w:tcW w:w="1134" w:type="dxa"/>
          </w:tcPr>
          <w:p w14:paraId="0E2A26CE" w14:textId="1AF77BF4" w:rsidR="007F340C" w:rsidRDefault="007F340C" w:rsidP="00071877">
            <w:pPr>
              <w:spacing w:line="276" w:lineRule="auto"/>
              <w:jc w:val="center"/>
              <w:rPr>
                <w:rFonts w:ascii="Arial" w:hAnsi="Arial" w:cs="Arial"/>
                <w:sz w:val="24"/>
                <w:szCs w:val="24"/>
              </w:rPr>
            </w:pPr>
            <w:r>
              <w:rPr>
                <w:rFonts w:ascii="Arial" w:hAnsi="Arial" w:cs="Arial"/>
                <w:sz w:val="24"/>
                <w:szCs w:val="24"/>
              </w:rPr>
              <w:t>6</w:t>
            </w:r>
          </w:p>
        </w:tc>
      </w:tr>
      <w:tr w:rsidR="002F491B" w:rsidRPr="00611A09" w14:paraId="18D08CCC" w14:textId="77777777" w:rsidTr="002F491B">
        <w:tc>
          <w:tcPr>
            <w:tcW w:w="7842" w:type="dxa"/>
          </w:tcPr>
          <w:p w14:paraId="7974F658" w14:textId="0B5CF980" w:rsidR="002F491B" w:rsidRPr="00611A09" w:rsidRDefault="002F491B" w:rsidP="00071877">
            <w:pPr>
              <w:spacing w:line="276" w:lineRule="auto"/>
              <w:rPr>
                <w:rFonts w:ascii="Arial" w:hAnsi="Arial" w:cs="Arial"/>
                <w:sz w:val="24"/>
                <w:szCs w:val="24"/>
              </w:rPr>
            </w:pPr>
          </w:p>
        </w:tc>
        <w:tc>
          <w:tcPr>
            <w:tcW w:w="1134" w:type="dxa"/>
          </w:tcPr>
          <w:p w14:paraId="171B9930" w14:textId="17CF971C" w:rsidR="002F491B" w:rsidRPr="00150943" w:rsidRDefault="002F491B" w:rsidP="00071877">
            <w:pPr>
              <w:spacing w:line="276" w:lineRule="auto"/>
              <w:jc w:val="center"/>
              <w:rPr>
                <w:rFonts w:ascii="Arial" w:hAnsi="Arial" w:cs="Arial"/>
                <w:sz w:val="24"/>
                <w:szCs w:val="24"/>
              </w:rPr>
            </w:pPr>
          </w:p>
        </w:tc>
      </w:tr>
      <w:tr w:rsidR="002F491B" w:rsidRPr="00611A09" w14:paraId="6C28FDB9" w14:textId="77777777" w:rsidTr="002F491B">
        <w:tc>
          <w:tcPr>
            <w:tcW w:w="7842" w:type="dxa"/>
          </w:tcPr>
          <w:p w14:paraId="506C440C" w14:textId="7D49DFD0" w:rsidR="002F491B" w:rsidRPr="002F491B" w:rsidRDefault="000071A9" w:rsidP="00071877">
            <w:pPr>
              <w:spacing w:line="276" w:lineRule="auto"/>
              <w:rPr>
                <w:rFonts w:ascii="Arial" w:hAnsi="Arial" w:cs="Arial"/>
                <w:b/>
                <w:sz w:val="24"/>
                <w:szCs w:val="24"/>
              </w:rPr>
            </w:pPr>
            <w:hyperlink w:anchor="Appendix" w:history="1">
              <w:r w:rsidR="002F491B" w:rsidRPr="00071877">
                <w:rPr>
                  <w:rStyle w:val="Hyperlink"/>
                  <w:rFonts w:ascii="Arial" w:hAnsi="Arial" w:cs="Arial"/>
                  <w:b/>
                  <w:sz w:val="24"/>
                  <w:szCs w:val="24"/>
                </w:rPr>
                <w:t>Appendices</w:t>
              </w:r>
            </w:hyperlink>
          </w:p>
        </w:tc>
        <w:tc>
          <w:tcPr>
            <w:tcW w:w="1134" w:type="dxa"/>
          </w:tcPr>
          <w:p w14:paraId="647B6044" w14:textId="0C12D51D" w:rsidR="002F491B" w:rsidRPr="002F491B" w:rsidRDefault="002F491B" w:rsidP="00071877">
            <w:pPr>
              <w:spacing w:line="276" w:lineRule="auto"/>
              <w:jc w:val="center"/>
              <w:rPr>
                <w:rFonts w:ascii="Arial" w:hAnsi="Arial" w:cs="Arial"/>
                <w:b/>
                <w:sz w:val="24"/>
                <w:szCs w:val="24"/>
              </w:rPr>
            </w:pPr>
            <w:r w:rsidRPr="002F491B">
              <w:rPr>
                <w:rFonts w:ascii="Arial" w:hAnsi="Arial" w:cs="Arial"/>
                <w:b/>
                <w:sz w:val="24"/>
                <w:szCs w:val="24"/>
              </w:rPr>
              <w:t>6</w:t>
            </w:r>
          </w:p>
        </w:tc>
      </w:tr>
      <w:tr w:rsidR="002F491B" w:rsidRPr="00611A09" w14:paraId="0060C95F" w14:textId="77777777" w:rsidTr="002F491B">
        <w:tc>
          <w:tcPr>
            <w:tcW w:w="7842" w:type="dxa"/>
          </w:tcPr>
          <w:p w14:paraId="723C372B" w14:textId="42C9873C" w:rsidR="002F491B" w:rsidRPr="002F491B" w:rsidRDefault="002F491B" w:rsidP="00071877">
            <w:pPr>
              <w:pStyle w:val="ListParagraph"/>
              <w:spacing w:after="0"/>
              <w:ind w:left="0"/>
              <w:rPr>
                <w:rFonts w:ascii="Arial" w:hAnsi="Arial" w:cs="Arial"/>
                <w:sz w:val="24"/>
                <w:szCs w:val="24"/>
              </w:rPr>
            </w:pPr>
            <w:r w:rsidRPr="00384606">
              <w:rPr>
                <w:rFonts w:ascii="Arial" w:hAnsi="Arial" w:cs="Arial"/>
                <w:sz w:val="24"/>
                <w:szCs w:val="24"/>
              </w:rPr>
              <w:t>Curriculum map (code)</w:t>
            </w:r>
          </w:p>
        </w:tc>
        <w:tc>
          <w:tcPr>
            <w:tcW w:w="1134" w:type="dxa"/>
          </w:tcPr>
          <w:p w14:paraId="0B1D5C0B" w14:textId="31EC444E" w:rsidR="002F491B" w:rsidRPr="002F491B" w:rsidRDefault="002F491B" w:rsidP="00071877">
            <w:pPr>
              <w:spacing w:line="276" w:lineRule="auto"/>
              <w:jc w:val="center"/>
              <w:rPr>
                <w:rFonts w:ascii="Arial" w:hAnsi="Arial" w:cs="Arial"/>
                <w:sz w:val="24"/>
                <w:szCs w:val="24"/>
              </w:rPr>
            </w:pPr>
            <w:r w:rsidRPr="002F491B">
              <w:rPr>
                <w:rFonts w:ascii="Arial" w:hAnsi="Arial" w:cs="Arial"/>
                <w:sz w:val="24"/>
                <w:szCs w:val="24"/>
              </w:rPr>
              <w:t>6</w:t>
            </w:r>
          </w:p>
        </w:tc>
      </w:tr>
      <w:tr w:rsidR="002F491B" w:rsidRPr="00611A09" w14:paraId="7D3CDBD6" w14:textId="77777777" w:rsidTr="002F491B">
        <w:tc>
          <w:tcPr>
            <w:tcW w:w="7842" w:type="dxa"/>
          </w:tcPr>
          <w:p w14:paraId="2C2E7032" w14:textId="098081E0" w:rsidR="002F491B" w:rsidRPr="002F491B" w:rsidRDefault="002F491B" w:rsidP="00071877">
            <w:pPr>
              <w:pStyle w:val="ListParagraph"/>
              <w:spacing w:after="0"/>
              <w:ind w:left="0"/>
              <w:rPr>
                <w:rFonts w:ascii="Arial" w:hAnsi="Arial" w:cs="Arial"/>
                <w:sz w:val="24"/>
                <w:szCs w:val="24"/>
              </w:rPr>
            </w:pPr>
            <w:r w:rsidRPr="00384606">
              <w:rPr>
                <w:rFonts w:ascii="Arial" w:hAnsi="Arial" w:cs="Arial"/>
                <w:sz w:val="24"/>
                <w:szCs w:val="24"/>
              </w:rPr>
              <w:t>Further policies</w:t>
            </w:r>
          </w:p>
        </w:tc>
        <w:tc>
          <w:tcPr>
            <w:tcW w:w="1134" w:type="dxa"/>
          </w:tcPr>
          <w:p w14:paraId="0C92F7E6" w14:textId="608F908D" w:rsidR="002F491B" w:rsidRPr="002F491B" w:rsidRDefault="002F491B" w:rsidP="00071877">
            <w:pPr>
              <w:spacing w:line="276" w:lineRule="auto"/>
              <w:jc w:val="center"/>
              <w:rPr>
                <w:rFonts w:ascii="Arial" w:hAnsi="Arial" w:cs="Arial"/>
                <w:sz w:val="24"/>
                <w:szCs w:val="24"/>
              </w:rPr>
            </w:pPr>
            <w:r>
              <w:rPr>
                <w:rFonts w:ascii="Arial" w:hAnsi="Arial" w:cs="Arial"/>
                <w:sz w:val="24"/>
                <w:szCs w:val="24"/>
              </w:rPr>
              <w:t>6</w:t>
            </w:r>
          </w:p>
        </w:tc>
      </w:tr>
      <w:tr w:rsidR="002F491B" w:rsidRPr="00611A09" w14:paraId="3BB3BCD4" w14:textId="77777777" w:rsidTr="002F491B">
        <w:tc>
          <w:tcPr>
            <w:tcW w:w="7842" w:type="dxa"/>
          </w:tcPr>
          <w:p w14:paraId="5308D02D" w14:textId="07C874D9" w:rsidR="002F491B" w:rsidRPr="00611A09" w:rsidRDefault="002F491B" w:rsidP="00071877">
            <w:pPr>
              <w:spacing w:line="276" w:lineRule="auto"/>
              <w:rPr>
                <w:rFonts w:ascii="Arial" w:hAnsi="Arial" w:cs="Arial"/>
                <w:sz w:val="24"/>
                <w:szCs w:val="24"/>
              </w:rPr>
            </w:pPr>
            <w:r w:rsidRPr="002F491B">
              <w:rPr>
                <w:rFonts w:ascii="Arial" w:hAnsi="Arial" w:cs="Arial"/>
                <w:sz w:val="24"/>
                <w:szCs w:val="24"/>
              </w:rPr>
              <w:t>Resources and Services to Support RSE</w:t>
            </w:r>
          </w:p>
        </w:tc>
        <w:tc>
          <w:tcPr>
            <w:tcW w:w="1134" w:type="dxa"/>
          </w:tcPr>
          <w:p w14:paraId="14271DED" w14:textId="5F9E0DD8" w:rsidR="002F491B" w:rsidRPr="002F491B" w:rsidRDefault="002F491B" w:rsidP="00071877">
            <w:pPr>
              <w:spacing w:line="276" w:lineRule="auto"/>
              <w:jc w:val="center"/>
              <w:rPr>
                <w:rFonts w:ascii="Arial" w:hAnsi="Arial" w:cs="Arial"/>
                <w:sz w:val="24"/>
                <w:szCs w:val="24"/>
              </w:rPr>
            </w:pPr>
            <w:r>
              <w:rPr>
                <w:rFonts w:ascii="Arial" w:hAnsi="Arial" w:cs="Arial"/>
                <w:sz w:val="24"/>
                <w:szCs w:val="24"/>
              </w:rPr>
              <w:t>7</w:t>
            </w:r>
          </w:p>
        </w:tc>
      </w:tr>
      <w:tr w:rsidR="002F491B" w:rsidRPr="00611A09" w14:paraId="71902141" w14:textId="77777777" w:rsidTr="002F491B">
        <w:tc>
          <w:tcPr>
            <w:tcW w:w="7842" w:type="dxa"/>
          </w:tcPr>
          <w:p w14:paraId="24BC78F9" w14:textId="76835DFB" w:rsidR="002F491B" w:rsidRPr="00611A09" w:rsidRDefault="002F491B" w:rsidP="00071877">
            <w:pPr>
              <w:spacing w:line="276" w:lineRule="auto"/>
              <w:rPr>
                <w:rFonts w:ascii="Arial" w:hAnsi="Arial" w:cs="Arial"/>
                <w:sz w:val="24"/>
                <w:szCs w:val="24"/>
              </w:rPr>
            </w:pPr>
          </w:p>
        </w:tc>
        <w:tc>
          <w:tcPr>
            <w:tcW w:w="1134" w:type="dxa"/>
          </w:tcPr>
          <w:p w14:paraId="6D79B7E1" w14:textId="42880061" w:rsidR="002F491B" w:rsidRPr="00611A09" w:rsidRDefault="002F491B" w:rsidP="00071877">
            <w:pPr>
              <w:spacing w:line="276" w:lineRule="auto"/>
              <w:jc w:val="center"/>
              <w:rPr>
                <w:rFonts w:ascii="Arial" w:hAnsi="Arial" w:cs="Arial"/>
                <w:sz w:val="24"/>
                <w:szCs w:val="24"/>
                <w:highlight w:val="yellow"/>
              </w:rPr>
            </w:pPr>
          </w:p>
        </w:tc>
      </w:tr>
      <w:tr w:rsidR="002F491B" w:rsidRPr="00611A09" w14:paraId="1F790B77" w14:textId="77777777" w:rsidTr="002F491B">
        <w:tc>
          <w:tcPr>
            <w:tcW w:w="7842" w:type="dxa"/>
          </w:tcPr>
          <w:p w14:paraId="0390BAD9" w14:textId="4AC16112" w:rsidR="002F491B" w:rsidRPr="00611A09" w:rsidRDefault="000071A9" w:rsidP="00071877">
            <w:pPr>
              <w:spacing w:line="276" w:lineRule="auto"/>
              <w:rPr>
                <w:rFonts w:ascii="Arial" w:hAnsi="Arial" w:cs="Arial"/>
                <w:sz w:val="24"/>
                <w:szCs w:val="24"/>
              </w:rPr>
            </w:pPr>
            <w:hyperlink w:anchor="Glossary" w:history="1">
              <w:r w:rsidR="002F491B" w:rsidRPr="00071877">
                <w:rPr>
                  <w:rStyle w:val="Hyperlink"/>
                  <w:rFonts w:ascii="Arial" w:hAnsi="Arial" w:cs="Arial"/>
                  <w:b/>
                  <w:bCs/>
                  <w:sz w:val="24"/>
                  <w:szCs w:val="24"/>
                  <w:lang w:val="en-US"/>
                </w:rPr>
                <w:t>Glossary of common terms RSE</w:t>
              </w:r>
            </w:hyperlink>
          </w:p>
        </w:tc>
        <w:tc>
          <w:tcPr>
            <w:tcW w:w="1134" w:type="dxa"/>
          </w:tcPr>
          <w:p w14:paraId="625CDC37" w14:textId="161503D3" w:rsidR="002F491B" w:rsidRPr="002F491B" w:rsidRDefault="002F491B" w:rsidP="00071877">
            <w:pPr>
              <w:spacing w:line="276" w:lineRule="auto"/>
              <w:jc w:val="center"/>
              <w:rPr>
                <w:rFonts w:ascii="Arial" w:hAnsi="Arial" w:cs="Arial"/>
                <w:b/>
                <w:sz w:val="24"/>
                <w:szCs w:val="24"/>
                <w:highlight w:val="yellow"/>
              </w:rPr>
            </w:pPr>
            <w:r w:rsidRPr="002F491B">
              <w:rPr>
                <w:rFonts w:ascii="Arial" w:hAnsi="Arial" w:cs="Arial"/>
                <w:b/>
                <w:sz w:val="24"/>
                <w:szCs w:val="24"/>
              </w:rPr>
              <w:t>9</w:t>
            </w:r>
          </w:p>
        </w:tc>
      </w:tr>
    </w:tbl>
    <w:p w14:paraId="3FB2164E" w14:textId="70A3697E" w:rsidR="00D46B18" w:rsidRPr="003A3777" w:rsidRDefault="00D46B18" w:rsidP="00D46B18">
      <w:pPr>
        <w:rPr>
          <w:rFonts w:ascii="Arial" w:hAnsi="Arial"/>
          <w:i/>
          <w:sz w:val="24"/>
        </w:rPr>
      </w:pPr>
    </w:p>
    <w:p w14:paraId="13011D9A" w14:textId="77777777" w:rsidR="00384606" w:rsidRPr="00A53C70" w:rsidRDefault="00D46B18" w:rsidP="00384606">
      <w:pPr>
        <w:rPr>
          <w:rFonts w:ascii="Arial" w:hAnsi="Arial" w:cs="Arial"/>
          <w:b/>
          <w:sz w:val="24"/>
          <w:szCs w:val="24"/>
        </w:rPr>
      </w:pPr>
      <w:r w:rsidRPr="00611A09">
        <w:rPr>
          <w:rFonts w:ascii="Arial" w:hAnsi="Arial" w:cs="Arial"/>
          <w:b/>
          <w:sz w:val="24"/>
          <w:szCs w:val="24"/>
        </w:rPr>
        <w:br w:type="page"/>
      </w:r>
      <w:bookmarkStart w:id="0" w:name="Introduction"/>
      <w:bookmarkEnd w:id="0"/>
      <w:r w:rsidR="00384606" w:rsidRPr="00A53C70">
        <w:rPr>
          <w:rFonts w:ascii="Arial" w:hAnsi="Arial" w:cs="Arial"/>
          <w:b/>
          <w:sz w:val="24"/>
          <w:szCs w:val="24"/>
        </w:rPr>
        <w:lastRenderedPageBreak/>
        <w:t>Introduction</w:t>
      </w:r>
    </w:p>
    <w:p w14:paraId="2CD96062" w14:textId="77777777" w:rsidR="00384606" w:rsidRPr="00384606" w:rsidRDefault="00384606" w:rsidP="00384606">
      <w:pPr>
        <w:rPr>
          <w:rFonts w:ascii="Arial" w:hAnsi="Arial" w:cs="Arial"/>
          <w:sz w:val="24"/>
          <w:szCs w:val="24"/>
        </w:rPr>
      </w:pPr>
    </w:p>
    <w:p w14:paraId="2A53555D" w14:textId="77777777" w:rsidR="00384606" w:rsidRPr="00384606" w:rsidRDefault="00384606" w:rsidP="00384606">
      <w:pPr>
        <w:rPr>
          <w:rFonts w:ascii="Arial" w:hAnsi="Arial" w:cs="Arial"/>
          <w:sz w:val="24"/>
          <w:szCs w:val="24"/>
        </w:rPr>
      </w:pPr>
      <w:r w:rsidRPr="00384606">
        <w:rPr>
          <w:rFonts w:ascii="Arial" w:hAnsi="Arial" w:cs="Arial"/>
          <w:sz w:val="24"/>
          <w:szCs w:val="24"/>
        </w:rPr>
        <w:t>RSE is a positive and protective part of the Curriculum for Wales. It plays a central role in supporting learners’ rights to enjoy fulfilling, healthy and safe relationships throughout their lives.</w:t>
      </w:r>
    </w:p>
    <w:p w14:paraId="59FE8861" w14:textId="77777777" w:rsidR="00384606" w:rsidRPr="00384606" w:rsidRDefault="00384606" w:rsidP="00384606">
      <w:pPr>
        <w:rPr>
          <w:rFonts w:ascii="Arial" w:hAnsi="Arial" w:cs="Arial"/>
          <w:sz w:val="24"/>
          <w:szCs w:val="24"/>
        </w:rPr>
      </w:pPr>
    </w:p>
    <w:p w14:paraId="14C2E8E7" w14:textId="2D93B7A4" w:rsidR="00384606" w:rsidRPr="00384606" w:rsidRDefault="00384606" w:rsidP="00384606">
      <w:pPr>
        <w:rPr>
          <w:rFonts w:ascii="Arial" w:hAnsi="Arial" w:cs="Arial"/>
          <w:sz w:val="24"/>
          <w:szCs w:val="24"/>
        </w:rPr>
      </w:pPr>
      <w:r w:rsidRPr="00384606">
        <w:rPr>
          <w:rFonts w:ascii="Arial" w:hAnsi="Arial" w:cs="Arial"/>
          <w:sz w:val="24"/>
          <w:szCs w:val="24"/>
        </w:rPr>
        <w:t xml:space="preserve">Central to the Curriculum for Wales is an aspiration for every child and young person to achieve the four </w:t>
      </w:r>
      <w:hyperlink r:id="rId15" w:anchor=":~:text=Ultimately%2C%20the%20aim%20of%20a,part%20in%20life%20and%20work" w:history="1">
        <w:r w:rsidRPr="00384606">
          <w:rPr>
            <w:rStyle w:val="Hyperlink"/>
            <w:rFonts w:ascii="Arial" w:hAnsi="Arial" w:cs="Arial"/>
            <w:sz w:val="24"/>
            <w:szCs w:val="24"/>
          </w:rPr>
          <w:t>purposes</w:t>
        </w:r>
      </w:hyperlink>
      <w:r w:rsidRPr="00384606">
        <w:rPr>
          <w:rFonts w:ascii="Arial" w:hAnsi="Arial" w:cs="Arial"/>
          <w:sz w:val="24"/>
          <w:szCs w:val="24"/>
        </w:rPr>
        <w:t xml:space="preserve"> of the curriculum. A rights and equity based RSE curriculum helps ensure that all learners can develop an understanding of how people’s faith, beliefs, human rights and cultures are related to all aspects of RSE and how these rights can contribute to the freedom, dignity, well-being and safety of all people. Therefore, within </w:t>
      </w:r>
      <w:proofErr w:type="spellStart"/>
      <w:r w:rsidR="00231A77">
        <w:rPr>
          <w:rFonts w:ascii="Arial" w:hAnsi="Arial" w:cs="Arial"/>
          <w:sz w:val="24"/>
          <w:szCs w:val="24"/>
        </w:rPr>
        <w:t>Cwn</w:t>
      </w:r>
      <w:proofErr w:type="spellEnd"/>
      <w:r w:rsidR="00231A77">
        <w:rPr>
          <w:rFonts w:ascii="Arial" w:hAnsi="Arial" w:cs="Arial"/>
          <w:sz w:val="24"/>
          <w:szCs w:val="24"/>
        </w:rPr>
        <w:t xml:space="preserve"> </w:t>
      </w:r>
      <w:proofErr w:type="spellStart"/>
      <w:r w:rsidR="00231A77">
        <w:rPr>
          <w:rFonts w:ascii="Arial" w:hAnsi="Arial" w:cs="Arial"/>
          <w:sz w:val="24"/>
          <w:szCs w:val="24"/>
        </w:rPr>
        <w:t>Glas</w:t>
      </w:r>
      <w:proofErr w:type="spellEnd"/>
      <w:r w:rsidR="00231A77">
        <w:rPr>
          <w:rFonts w:ascii="Arial" w:hAnsi="Arial" w:cs="Arial"/>
          <w:sz w:val="24"/>
          <w:szCs w:val="24"/>
        </w:rPr>
        <w:t xml:space="preserve"> </w:t>
      </w:r>
      <w:r w:rsidR="00AE0C32" w:rsidRPr="00AE0C32">
        <w:rPr>
          <w:rFonts w:ascii="Arial" w:hAnsi="Arial" w:cs="Arial"/>
          <w:sz w:val="24"/>
          <w:szCs w:val="24"/>
        </w:rPr>
        <w:t>Primary School,</w:t>
      </w:r>
      <w:r w:rsidRPr="00384606">
        <w:rPr>
          <w:rFonts w:ascii="Arial" w:hAnsi="Arial" w:cs="Arial"/>
          <w:sz w:val="24"/>
          <w:szCs w:val="24"/>
        </w:rPr>
        <w:t xml:space="preserve"> we will discuss RSE in the context of the Rights protected by the United Nations Convention on the Rights of the Child.</w:t>
      </w:r>
    </w:p>
    <w:p w14:paraId="146D9C78" w14:textId="77777777" w:rsidR="00384606" w:rsidRPr="00384606" w:rsidRDefault="00384606" w:rsidP="00384606">
      <w:pPr>
        <w:rPr>
          <w:rFonts w:ascii="Arial" w:hAnsi="Arial" w:cs="Arial"/>
          <w:sz w:val="24"/>
          <w:szCs w:val="24"/>
        </w:rPr>
      </w:pPr>
    </w:p>
    <w:p w14:paraId="4C18640F" w14:textId="65192C80" w:rsidR="00384606" w:rsidRPr="00384606" w:rsidRDefault="00384606" w:rsidP="00384606">
      <w:pPr>
        <w:rPr>
          <w:rFonts w:ascii="Arial" w:hAnsi="Arial" w:cs="Arial"/>
          <w:sz w:val="24"/>
          <w:szCs w:val="24"/>
        </w:rPr>
      </w:pPr>
      <w:r w:rsidRPr="00384606">
        <w:rPr>
          <w:rFonts w:ascii="Arial" w:hAnsi="Arial" w:cs="Arial"/>
          <w:sz w:val="24"/>
          <w:szCs w:val="24"/>
        </w:rPr>
        <w:t xml:space="preserve">RSE at </w:t>
      </w:r>
      <w:r w:rsidR="00103E9B">
        <w:rPr>
          <w:rFonts w:ascii="Arial" w:hAnsi="Arial" w:cs="Arial"/>
          <w:sz w:val="24"/>
          <w:szCs w:val="24"/>
        </w:rPr>
        <w:t>Clase</w:t>
      </w:r>
      <w:r w:rsidR="004307E0" w:rsidRPr="00AE0C32">
        <w:rPr>
          <w:rFonts w:ascii="Arial" w:hAnsi="Arial" w:cs="Arial"/>
          <w:sz w:val="24"/>
          <w:szCs w:val="24"/>
        </w:rPr>
        <w:t xml:space="preserve"> Primary School</w:t>
      </w:r>
      <w:r w:rsidR="004307E0" w:rsidRPr="00384606">
        <w:rPr>
          <w:rFonts w:ascii="Arial" w:hAnsi="Arial" w:cs="Arial"/>
          <w:sz w:val="24"/>
          <w:szCs w:val="24"/>
        </w:rPr>
        <w:t xml:space="preserve"> </w:t>
      </w:r>
      <w:r w:rsidRPr="00384606">
        <w:rPr>
          <w:rFonts w:ascii="Arial" w:hAnsi="Arial" w:cs="Arial"/>
          <w:sz w:val="24"/>
          <w:szCs w:val="24"/>
        </w:rPr>
        <w:t>will support learners to develop the knowledge, skills and values to understand how relationships and sexuality shape their lives as well as the lives of others. Learners will be equipped and empowered to seek support on issues relating to RSE and to advocate for self and others.</w:t>
      </w:r>
    </w:p>
    <w:p w14:paraId="5EC383B1" w14:textId="77777777" w:rsidR="00384606" w:rsidRPr="00384606" w:rsidRDefault="00384606" w:rsidP="00384606">
      <w:pPr>
        <w:rPr>
          <w:rFonts w:ascii="Arial" w:hAnsi="Arial" w:cs="Arial"/>
          <w:sz w:val="24"/>
          <w:szCs w:val="24"/>
        </w:rPr>
      </w:pPr>
    </w:p>
    <w:p w14:paraId="0D9FFAE4" w14:textId="77777777" w:rsidR="00384606" w:rsidRPr="00384606" w:rsidRDefault="00384606" w:rsidP="00384606">
      <w:pPr>
        <w:rPr>
          <w:rFonts w:ascii="Arial" w:hAnsi="Arial" w:cs="Arial"/>
          <w:sz w:val="24"/>
          <w:szCs w:val="24"/>
        </w:rPr>
      </w:pPr>
      <w:r w:rsidRPr="00384606">
        <w:rPr>
          <w:rFonts w:ascii="Arial" w:hAnsi="Arial" w:cs="Arial"/>
          <w:sz w:val="24"/>
          <w:szCs w:val="24"/>
        </w:rPr>
        <w:t>RSE is a mandatory requirement in the Curriculum for Wales for all learners from age 3 to 16 (“</w:t>
      </w:r>
      <w:hyperlink r:id="rId16" w:history="1">
        <w:r w:rsidRPr="00384606">
          <w:rPr>
            <w:rStyle w:val="Hyperlink"/>
            <w:rFonts w:ascii="Arial" w:hAnsi="Arial" w:cs="Arial"/>
            <w:sz w:val="24"/>
            <w:szCs w:val="24"/>
          </w:rPr>
          <w:t>the Act</w:t>
        </w:r>
      </w:hyperlink>
      <w:r w:rsidRPr="00384606">
        <w:rPr>
          <w:rFonts w:ascii="Arial" w:hAnsi="Arial" w:cs="Arial"/>
          <w:sz w:val="24"/>
          <w:szCs w:val="24"/>
        </w:rPr>
        <w:t>”). This means that all learners must receive this education. There is no right to withdraw from RSE within the Curriculum for Wales.</w:t>
      </w:r>
    </w:p>
    <w:p w14:paraId="4D68AB48" w14:textId="77777777" w:rsidR="00384606" w:rsidRPr="00384606" w:rsidRDefault="00384606" w:rsidP="00384606">
      <w:pPr>
        <w:rPr>
          <w:rFonts w:ascii="Arial" w:hAnsi="Arial" w:cs="Arial"/>
          <w:sz w:val="24"/>
          <w:szCs w:val="24"/>
        </w:rPr>
      </w:pPr>
    </w:p>
    <w:p w14:paraId="437FDAAC" w14:textId="77777777" w:rsidR="00384606" w:rsidRPr="00384606" w:rsidRDefault="00384606" w:rsidP="00384606">
      <w:pPr>
        <w:rPr>
          <w:rFonts w:ascii="Arial" w:hAnsi="Arial" w:cs="Arial"/>
          <w:sz w:val="24"/>
          <w:szCs w:val="24"/>
        </w:rPr>
      </w:pPr>
      <w:r w:rsidRPr="00384606">
        <w:rPr>
          <w:rFonts w:ascii="Arial" w:hAnsi="Arial" w:cs="Arial"/>
          <w:sz w:val="24"/>
          <w:szCs w:val="24"/>
        </w:rPr>
        <w:t xml:space="preserve">This policy has been written in accordance with the Curriculum and Assessment (2021) Act; link </w:t>
      </w:r>
      <w:hyperlink r:id="rId17" w:history="1">
        <w:r w:rsidRPr="00384606">
          <w:rPr>
            <w:rStyle w:val="Hyperlink"/>
            <w:rFonts w:ascii="Arial" w:hAnsi="Arial" w:cs="Arial"/>
            <w:sz w:val="24"/>
            <w:szCs w:val="24"/>
          </w:rPr>
          <w:t>here</w:t>
        </w:r>
      </w:hyperlink>
      <w:r w:rsidRPr="00384606">
        <w:rPr>
          <w:rFonts w:ascii="Arial" w:hAnsi="Arial" w:cs="Arial"/>
          <w:sz w:val="24"/>
          <w:szCs w:val="24"/>
        </w:rPr>
        <w:t>.</w:t>
      </w:r>
    </w:p>
    <w:p w14:paraId="1AF4D972" w14:textId="77777777" w:rsidR="00384606" w:rsidRPr="00384606" w:rsidRDefault="00384606" w:rsidP="00384606">
      <w:pPr>
        <w:rPr>
          <w:rFonts w:ascii="Arial" w:hAnsi="Arial" w:cs="Arial"/>
          <w:sz w:val="24"/>
          <w:szCs w:val="24"/>
        </w:rPr>
      </w:pPr>
    </w:p>
    <w:p w14:paraId="3E469F8A" w14:textId="036575AD" w:rsidR="00384606" w:rsidRPr="00384606" w:rsidRDefault="00384606" w:rsidP="00384606">
      <w:pPr>
        <w:rPr>
          <w:rFonts w:ascii="Arial" w:hAnsi="Arial" w:cs="Arial"/>
          <w:sz w:val="24"/>
          <w:szCs w:val="24"/>
        </w:rPr>
      </w:pPr>
      <w:r w:rsidRPr="00384606">
        <w:rPr>
          <w:rFonts w:ascii="Arial" w:hAnsi="Arial" w:cs="Arial"/>
          <w:sz w:val="24"/>
          <w:szCs w:val="24"/>
        </w:rPr>
        <w:t xml:space="preserve">The RSE policy has been written to link with other school policies and processes at </w:t>
      </w:r>
      <w:r w:rsidR="00103E9B">
        <w:rPr>
          <w:rFonts w:ascii="Arial" w:hAnsi="Arial" w:cs="Arial"/>
          <w:sz w:val="24"/>
          <w:szCs w:val="24"/>
        </w:rPr>
        <w:t>Clase</w:t>
      </w:r>
      <w:r w:rsidR="00231A77">
        <w:rPr>
          <w:rFonts w:ascii="Arial" w:hAnsi="Arial" w:cs="Arial"/>
          <w:sz w:val="24"/>
          <w:szCs w:val="24"/>
        </w:rPr>
        <w:t xml:space="preserve"> </w:t>
      </w:r>
      <w:r w:rsidR="004307E0" w:rsidRPr="00AE0C32">
        <w:rPr>
          <w:rFonts w:ascii="Arial" w:hAnsi="Arial" w:cs="Arial"/>
          <w:sz w:val="24"/>
          <w:szCs w:val="24"/>
        </w:rPr>
        <w:t>Primary School</w:t>
      </w:r>
      <w:r w:rsidR="004307E0" w:rsidRPr="00384606">
        <w:rPr>
          <w:rFonts w:ascii="Arial" w:hAnsi="Arial" w:cs="Arial"/>
          <w:sz w:val="24"/>
          <w:szCs w:val="24"/>
        </w:rPr>
        <w:t xml:space="preserve"> </w:t>
      </w:r>
      <w:r w:rsidRPr="00384606">
        <w:rPr>
          <w:rFonts w:ascii="Arial" w:hAnsi="Arial" w:cs="Arial"/>
          <w:sz w:val="24"/>
          <w:szCs w:val="24"/>
        </w:rPr>
        <w:t>These include:</w:t>
      </w:r>
    </w:p>
    <w:p w14:paraId="366342A8" w14:textId="77777777" w:rsidR="00384606" w:rsidRPr="00384606" w:rsidRDefault="00384606" w:rsidP="00384606">
      <w:pPr>
        <w:rPr>
          <w:rFonts w:ascii="Arial" w:hAnsi="Arial" w:cs="Arial"/>
          <w:sz w:val="24"/>
          <w:szCs w:val="24"/>
        </w:rPr>
      </w:pPr>
    </w:p>
    <w:p w14:paraId="1900F27D"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hAnsi="Arial" w:cs="Arial"/>
          <w:sz w:val="24"/>
          <w:szCs w:val="24"/>
        </w:rPr>
        <w:t xml:space="preserve">Safeguarding and child protection </w:t>
      </w:r>
    </w:p>
    <w:p w14:paraId="54635583" w14:textId="040F1688" w:rsidR="00384606" w:rsidRPr="00384606" w:rsidRDefault="00231A77" w:rsidP="007F340C">
      <w:pPr>
        <w:pStyle w:val="ListParagraph"/>
        <w:numPr>
          <w:ilvl w:val="0"/>
          <w:numId w:val="1"/>
        </w:numPr>
        <w:spacing w:after="0" w:line="240" w:lineRule="auto"/>
        <w:rPr>
          <w:rFonts w:ascii="Arial" w:hAnsi="Arial" w:cs="Arial"/>
          <w:sz w:val="24"/>
          <w:szCs w:val="24"/>
        </w:rPr>
      </w:pPr>
      <w:r>
        <w:rPr>
          <w:rFonts w:ascii="Arial" w:hAnsi="Arial" w:cs="Arial"/>
          <w:sz w:val="24"/>
          <w:szCs w:val="24"/>
        </w:rPr>
        <w:t>Relationship</w:t>
      </w:r>
      <w:r w:rsidR="00384606" w:rsidRPr="00384606">
        <w:rPr>
          <w:rFonts w:ascii="Arial" w:hAnsi="Arial" w:cs="Arial"/>
          <w:sz w:val="24"/>
          <w:szCs w:val="24"/>
        </w:rPr>
        <w:t xml:space="preserve"> policy and procedures</w:t>
      </w:r>
    </w:p>
    <w:p w14:paraId="01D473F6" w14:textId="77777777" w:rsidR="00384606" w:rsidRPr="00384606" w:rsidRDefault="00384606" w:rsidP="007F340C">
      <w:pPr>
        <w:pStyle w:val="ListParagraph"/>
        <w:numPr>
          <w:ilvl w:val="0"/>
          <w:numId w:val="1"/>
        </w:numPr>
        <w:spacing w:after="0" w:line="240" w:lineRule="auto"/>
        <w:rPr>
          <w:rFonts w:ascii="Arial" w:hAnsi="Arial" w:cs="Arial"/>
          <w:sz w:val="24"/>
          <w:szCs w:val="24"/>
        </w:rPr>
      </w:pPr>
      <w:proofErr w:type="spellStart"/>
      <w:r w:rsidRPr="00384606">
        <w:rPr>
          <w:rFonts w:ascii="Arial" w:hAnsi="Arial" w:cs="Arial"/>
          <w:sz w:val="24"/>
          <w:szCs w:val="24"/>
        </w:rPr>
        <w:t>Anti bullying</w:t>
      </w:r>
      <w:proofErr w:type="spellEnd"/>
      <w:r w:rsidRPr="00384606">
        <w:rPr>
          <w:rFonts w:ascii="Arial" w:hAnsi="Arial" w:cs="Arial"/>
          <w:sz w:val="24"/>
          <w:szCs w:val="24"/>
        </w:rPr>
        <w:t xml:space="preserve"> policy and procedures</w:t>
      </w:r>
    </w:p>
    <w:p w14:paraId="4E715106"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hAnsi="Arial" w:cs="Arial"/>
          <w:sz w:val="24"/>
          <w:szCs w:val="24"/>
        </w:rPr>
        <w:t>Mental health and wellbeing policy</w:t>
      </w:r>
    </w:p>
    <w:p w14:paraId="6C3E36E9"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eastAsia="Times New Roman" w:hAnsi="Arial" w:cs="Arial"/>
          <w:sz w:val="24"/>
          <w:szCs w:val="24"/>
          <w:lang w:eastAsia="en-GB"/>
        </w:rPr>
        <w:t>Online safety policy</w:t>
      </w:r>
    </w:p>
    <w:p w14:paraId="29CD706C" w14:textId="15E800FC" w:rsidR="00384606" w:rsidRPr="00231A77" w:rsidRDefault="00384606" w:rsidP="007F340C">
      <w:pPr>
        <w:pStyle w:val="ListParagraph"/>
        <w:numPr>
          <w:ilvl w:val="0"/>
          <w:numId w:val="1"/>
        </w:numPr>
        <w:spacing w:after="0" w:line="240" w:lineRule="auto"/>
        <w:rPr>
          <w:rFonts w:ascii="Arial" w:hAnsi="Arial" w:cs="Arial"/>
          <w:sz w:val="24"/>
          <w:szCs w:val="24"/>
        </w:rPr>
      </w:pPr>
      <w:r w:rsidRPr="00384606">
        <w:rPr>
          <w:rFonts w:ascii="Arial" w:eastAsia="Times New Roman" w:hAnsi="Arial" w:cs="Arial"/>
          <w:sz w:val="24"/>
          <w:szCs w:val="24"/>
          <w:lang w:eastAsia="en-GB"/>
        </w:rPr>
        <w:t>Equalities Policy</w:t>
      </w:r>
    </w:p>
    <w:p w14:paraId="1958844F" w14:textId="75603805" w:rsidR="00231A77" w:rsidRPr="00231A77" w:rsidRDefault="00231A77" w:rsidP="00231A77">
      <w:pPr>
        <w:pStyle w:val="ListParagraph"/>
        <w:numPr>
          <w:ilvl w:val="0"/>
          <w:numId w:val="1"/>
        </w:numPr>
        <w:spacing w:after="0" w:line="240" w:lineRule="auto"/>
        <w:rPr>
          <w:rFonts w:ascii="Arial" w:hAnsi="Arial" w:cs="Arial"/>
          <w:sz w:val="24"/>
          <w:szCs w:val="24"/>
        </w:rPr>
      </w:pPr>
      <w:r>
        <w:rPr>
          <w:rFonts w:ascii="Arial" w:eastAsia="Times New Roman" w:hAnsi="Arial" w:cs="Arial"/>
          <w:sz w:val="24"/>
          <w:szCs w:val="24"/>
          <w:lang w:eastAsia="en-GB"/>
        </w:rPr>
        <w:t>Teaching and Learning</w:t>
      </w:r>
    </w:p>
    <w:p w14:paraId="4F7C3BC4" w14:textId="77777777" w:rsidR="00384606" w:rsidRPr="00384606" w:rsidRDefault="00384606" w:rsidP="00384606">
      <w:pPr>
        <w:rPr>
          <w:rFonts w:ascii="Arial" w:hAnsi="Arial" w:cs="Arial"/>
          <w:b/>
          <w:sz w:val="24"/>
          <w:szCs w:val="24"/>
          <w:u w:val="single"/>
        </w:rPr>
      </w:pPr>
    </w:p>
    <w:p w14:paraId="654A64C4" w14:textId="77777777" w:rsidR="00384606" w:rsidRPr="00A53C70" w:rsidRDefault="00384606" w:rsidP="00384606">
      <w:pPr>
        <w:rPr>
          <w:rFonts w:ascii="Arial" w:hAnsi="Arial" w:cs="Arial"/>
          <w:b/>
          <w:sz w:val="24"/>
          <w:szCs w:val="24"/>
        </w:rPr>
      </w:pPr>
      <w:bookmarkStart w:id="1" w:name="AimsandobjectivesofRSE"/>
      <w:r w:rsidRPr="00A53C70">
        <w:rPr>
          <w:rFonts w:ascii="Arial" w:hAnsi="Arial" w:cs="Arial"/>
          <w:b/>
          <w:sz w:val="24"/>
          <w:szCs w:val="24"/>
        </w:rPr>
        <w:t>Aims and objectives of RSE</w:t>
      </w:r>
    </w:p>
    <w:bookmarkEnd w:id="1"/>
    <w:p w14:paraId="7208A5EA" w14:textId="77777777" w:rsidR="00384606" w:rsidRPr="00384606" w:rsidRDefault="00384606" w:rsidP="00384606">
      <w:pPr>
        <w:rPr>
          <w:rFonts w:ascii="Arial" w:hAnsi="Arial" w:cs="Arial"/>
          <w:b/>
          <w:sz w:val="24"/>
          <w:szCs w:val="24"/>
          <w:u w:val="single"/>
        </w:rPr>
      </w:pPr>
    </w:p>
    <w:p w14:paraId="50D205BB" w14:textId="5E9701F7" w:rsidR="00384606" w:rsidRPr="00384606" w:rsidRDefault="00384606" w:rsidP="00384606">
      <w:pPr>
        <w:rPr>
          <w:rFonts w:ascii="Arial" w:hAnsi="Arial" w:cs="Arial"/>
          <w:sz w:val="24"/>
          <w:szCs w:val="24"/>
          <w:shd w:val="clear" w:color="auto" w:fill="FFFFFF"/>
        </w:rPr>
      </w:pPr>
      <w:r w:rsidRPr="00384606">
        <w:rPr>
          <w:rFonts w:ascii="Arial" w:hAnsi="Arial" w:cs="Arial"/>
          <w:sz w:val="24"/>
          <w:szCs w:val="24"/>
          <w:shd w:val="clear" w:color="auto" w:fill="FFFFFF"/>
        </w:rPr>
        <w:t>The aim of </w:t>
      </w:r>
      <w:r w:rsidRPr="00384606">
        <w:rPr>
          <w:rFonts w:ascii="Arial" w:hAnsi="Arial" w:cs="Arial"/>
          <w:sz w:val="24"/>
          <w:szCs w:val="24"/>
        </w:rPr>
        <w:t xml:space="preserve">RSE at </w:t>
      </w:r>
      <w:proofErr w:type="spellStart"/>
      <w:r w:rsidR="00231A77">
        <w:rPr>
          <w:rFonts w:ascii="Arial" w:hAnsi="Arial" w:cs="Arial"/>
          <w:sz w:val="24"/>
          <w:szCs w:val="24"/>
        </w:rPr>
        <w:t>Cwn</w:t>
      </w:r>
      <w:proofErr w:type="spellEnd"/>
      <w:r w:rsidR="00231A77">
        <w:rPr>
          <w:rFonts w:ascii="Arial" w:hAnsi="Arial" w:cs="Arial"/>
          <w:sz w:val="24"/>
          <w:szCs w:val="24"/>
        </w:rPr>
        <w:t xml:space="preserve"> </w:t>
      </w:r>
      <w:proofErr w:type="spellStart"/>
      <w:r w:rsidR="00231A77">
        <w:rPr>
          <w:rFonts w:ascii="Arial" w:hAnsi="Arial" w:cs="Arial"/>
          <w:sz w:val="24"/>
          <w:szCs w:val="24"/>
        </w:rPr>
        <w:t>Glas</w:t>
      </w:r>
      <w:proofErr w:type="spellEnd"/>
      <w:r w:rsidR="004307E0" w:rsidRPr="00AE0C32">
        <w:rPr>
          <w:rFonts w:ascii="Arial" w:hAnsi="Arial" w:cs="Arial"/>
          <w:sz w:val="24"/>
          <w:szCs w:val="24"/>
        </w:rPr>
        <w:t xml:space="preserve"> Primary School</w:t>
      </w:r>
      <w:r w:rsidR="004307E0" w:rsidRPr="00384606">
        <w:rPr>
          <w:rFonts w:ascii="Arial" w:hAnsi="Arial" w:cs="Arial"/>
          <w:sz w:val="24"/>
          <w:szCs w:val="24"/>
          <w:shd w:val="clear" w:color="auto" w:fill="FFFFFF"/>
        </w:rPr>
        <w:t xml:space="preserve"> </w:t>
      </w:r>
      <w:r w:rsidRPr="00384606">
        <w:rPr>
          <w:rFonts w:ascii="Arial" w:hAnsi="Arial" w:cs="Arial"/>
          <w:sz w:val="24"/>
          <w:szCs w:val="24"/>
          <w:shd w:val="clear" w:color="auto" w:fill="FFFFFF"/>
        </w:rPr>
        <w:t>is to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 of committed relationship. It should also cover contraception, developing intimate relationships and resisting pressure to have sex (and not applying pressure). It should teach what acceptable and unacceptable behaviour in relationships is.</w:t>
      </w:r>
    </w:p>
    <w:p w14:paraId="2432BD5D" w14:textId="77777777" w:rsidR="00384606" w:rsidRPr="00384606" w:rsidRDefault="00384606" w:rsidP="00384606">
      <w:pPr>
        <w:rPr>
          <w:rFonts w:ascii="Arial" w:hAnsi="Arial" w:cs="Arial"/>
          <w:sz w:val="24"/>
          <w:szCs w:val="24"/>
          <w:shd w:val="clear" w:color="auto" w:fill="FFFFFF"/>
        </w:rPr>
      </w:pPr>
    </w:p>
    <w:p w14:paraId="499757E0" w14:textId="0F4D5173" w:rsidR="00384606" w:rsidRDefault="00384606" w:rsidP="00384606">
      <w:pPr>
        <w:rPr>
          <w:rFonts w:ascii="Arial" w:hAnsi="Arial" w:cs="Arial"/>
          <w:sz w:val="24"/>
          <w:szCs w:val="24"/>
          <w:shd w:val="clear" w:color="auto" w:fill="FFFFFF"/>
        </w:rPr>
      </w:pPr>
      <w:r w:rsidRPr="00384606">
        <w:rPr>
          <w:rFonts w:ascii="Arial" w:hAnsi="Arial" w:cs="Arial"/>
          <w:sz w:val="24"/>
          <w:szCs w:val="24"/>
          <w:shd w:val="clear" w:color="auto" w:fill="FFFFFF"/>
        </w:rPr>
        <w:t xml:space="preserve">In accordance with legislation, RSE at </w:t>
      </w:r>
      <w:r w:rsidR="00103E9B">
        <w:rPr>
          <w:rFonts w:ascii="Arial" w:hAnsi="Arial" w:cs="Arial"/>
          <w:sz w:val="24"/>
          <w:szCs w:val="24"/>
        </w:rPr>
        <w:t>Clase</w:t>
      </w:r>
      <w:r w:rsidR="004307E0" w:rsidRPr="00AE0C32">
        <w:rPr>
          <w:rFonts w:ascii="Arial" w:hAnsi="Arial" w:cs="Arial"/>
          <w:sz w:val="24"/>
          <w:szCs w:val="24"/>
        </w:rPr>
        <w:t xml:space="preserve"> Primary School</w:t>
      </w:r>
      <w:r w:rsidR="004307E0" w:rsidRPr="00384606">
        <w:rPr>
          <w:rFonts w:ascii="Arial" w:hAnsi="Arial" w:cs="Arial"/>
          <w:sz w:val="24"/>
          <w:szCs w:val="24"/>
          <w:shd w:val="clear" w:color="auto" w:fill="FFFFFF"/>
        </w:rPr>
        <w:t xml:space="preserve"> </w:t>
      </w:r>
      <w:r w:rsidRPr="00384606">
        <w:rPr>
          <w:rFonts w:ascii="Arial" w:hAnsi="Arial" w:cs="Arial"/>
          <w:sz w:val="24"/>
          <w:szCs w:val="24"/>
          <w:shd w:val="clear" w:color="auto" w:fill="FFFFFF"/>
        </w:rPr>
        <w:t>will be inclusive, pluralistic, factually correct and provide opportunities for learners to critically engage and respond to all areas of the RSE curriculum. Staff will be well trained and all resources used will be carefully selected in line with the needs of the learners.</w:t>
      </w:r>
    </w:p>
    <w:p w14:paraId="30CBE261" w14:textId="77777777" w:rsidR="004647BC" w:rsidRPr="00384606" w:rsidRDefault="004647BC" w:rsidP="00384606">
      <w:pPr>
        <w:rPr>
          <w:rFonts w:ascii="Arial" w:hAnsi="Arial" w:cs="Arial"/>
          <w:sz w:val="24"/>
          <w:szCs w:val="24"/>
          <w:shd w:val="clear" w:color="auto" w:fill="FFFFFF"/>
        </w:rPr>
      </w:pPr>
    </w:p>
    <w:p w14:paraId="2B485C8F" w14:textId="77777777" w:rsidR="00231A77" w:rsidRPr="00231A77" w:rsidRDefault="00384606" w:rsidP="00231A77">
      <w:pPr>
        <w:rPr>
          <w:rFonts w:ascii="Arial" w:hAnsi="Arial" w:cs="Arial"/>
          <w:sz w:val="24"/>
          <w:szCs w:val="24"/>
          <w:shd w:val="clear" w:color="auto" w:fill="FFFFFF"/>
        </w:rPr>
      </w:pPr>
      <w:r w:rsidRPr="00231A77">
        <w:rPr>
          <w:rFonts w:ascii="Arial" w:hAnsi="Arial" w:cs="Arial"/>
          <w:sz w:val="24"/>
          <w:szCs w:val="24"/>
          <w:shd w:val="clear" w:color="auto" w:fill="FFFFFF"/>
        </w:rPr>
        <w:t xml:space="preserve">RSE will be taught through the Health </w:t>
      </w:r>
      <w:r w:rsidR="004307E0" w:rsidRPr="00231A77">
        <w:rPr>
          <w:rFonts w:ascii="Arial" w:hAnsi="Arial" w:cs="Arial"/>
          <w:sz w:val="24"/>
          <w:szCs w:val="24"/>
          <w:shd w:val="clear" w:color="auto" w:fill="FFFFFF"/>
        </w:rPr>
        <w:t xml:space="preserve">and Wellbeing area of learning and through cross cutting themes. </w:t>
      </w:r>
    </w:p>
    <w:p w14:paraId="641CE262" w14:textId="77777777" w:rsidR="00231A77" w:rsidRPr="00231A77" w:rsidRDefault="00231A77" w:rsidP="00231A77">
      <w:pPr>
        <w:rPr>
          <w:rFonts w:ascii="Arial" w:hAnsi="Arial" w:cs="Arial"/>
          <w:sz w:val="24"/>
          <w:szCs w:val="24"/>
          <w:shd w:val="clear" w:color="auto" w:fill="FFFFFF"/>
        </w:rPr>
      </w:pPr>
    </w:p>
    <w:p w14:paraId="458B3772" w14:textId="131B21C5" w:rsidR="00231A77" w:rsidRDefault="00231A77" w:rsidP="00231A77">
      <w:pPr>
        <w:rPr>
          <w:rFonts w:ascii="Arial" w:hAnsi="Arial" w:cs="Arial"/>
          <w:bCs/>
          <w:sz w:val="24"/>
          <w:szCs w:val="24"/>
          <w:shd w:val="clear" w:color="auto" w:fill="FFFFFF"/>
        </w:rPr>
      </w:pPr>
      <w:r w:rsidRPr="00231A77">
        <w:rPr>
          <w:rFonts w:ascii="Arial" w:hAnsi="Arial" w:cs="Arial"/>
          <w:bCs/>
          <w:sz w:val="24"/>
          <w:szCs w:val="24"/>
          <w:shd w:val="clear" w:color="auto" w:fill="FFFFFF"/>
        </w:rPr>
        <w:t>RSE in our school is underpinned by three key elements which collectively address the Welsh Government’s RSE Code strands. We follow the guidance set out in the Swansea Bay RSE Pack (attached) and work in partnership with the School Health Nurse, who supports delivery where appropriate—particularly in Year 5.</w:t>
      </w:r>
    </w:p>
    <w:p w14:paraId="12EB39CB" w14:textId="77777777" w:rsidR="00231A77" w:rsidRPr="00231A77" w:rsidRDefault="00231A77" w:rsidP="00231A77">
      <w:pPr>
        <w:rPr>
          <w:rFonts w:ascii="Arial" w:hAnsi="Arial" w:cs="Arial"/>
          <w:sz w:val="24"/>
          <w:szCs w:val="24"/>
          <w:shd w:val="clear" w:color="auto" w:fill="FFFFFF"/>
        </w:rPr>
      </w:pPr>
    </w:p>
    <w:p w14:paraId="08DAD86D" w14:textId="77777777" w:rsidR="00231A77" w:rsidRPr="00231A77" w:rsidRDefault="00231A77" w:rsidP="00231A77">
      <w:pPr>
        <w:rPr>
          <w:rFonts w:ascii="Arial" w:hAnsi="Arial" w:cs="Arial"/>
          <w:sz w:val="24"/>
          <w:szCs w:val="24"/>
          <w:shd w:val="clear" w:color="auto" w:fill="FFFFFF"/>
        </w:rPr>
      </w:pPr>
      <w:r w:rsidRPr="00231A77">
        <w:rPr>
          <w:rFonts w:ascii="Arial" w:hAnsi="Arial" w:cs="Arial"/>
          <w:b/>
          <w:bCs/>
          <w:sz w:val="24"/>
          <w:szCs w:val="24"/>
          <w:shd w:val="clear" w:color="auto" w:fill="FFFFFF"/>
        </w:rPr>
        <w:t>1. Attitudes and Values (Reflecting 'Relationships and Identity')</w:t>
      </w:r>
    </w:p>
    <w:p w14:paraId="4EAD7010" w14:textId="77777777" w:rsidR="00231A77" w:rsidRPr="00231A77" w:rsidRDefault="00231A77" w:rsidP="00231A77">
      <w:pPr>
        <w:numPr>
          <w:ilvl w:val="0"/>
          <w:numId w:val="11"/>
        </w:numPr>
        <w:rPr>
          <w:rFonts w:ascii="Arial" w:hAnsi="Arial" w:cs="Arial"/>
          <w:sz w:val="24"/>
          <w:szCs w:val="24"/>
          <w:shd w:val="clear" w:color="auto" w:fill="FFFFFF"/>
        </w:rPr>
      </w:pPr>
      <w:r w:rsidRPr="00231A77">
        <w:rPr>
          <w:rFonts w:ascii="Arial" w:hAnsi="Arial" w:cs="Arial"/>
          <w:sz w:val="24"/>
          <w:szCs w:val="24"/>
          <w:shd w:val="clear" w:color="auto" w:fill="FFFFFF"/>
        </w:rPr>
        <w:t>Learning the importance of values and individual conscience and moral considerations</w:t>
      </w:r>
    </w:p>
    <w:p w14:paraId="6EB104EE" w14:textId="77777777" w:rsidR="00231A77" w:rsidRPr="00231A77" w:rsidRDefault="00231A77" w:rsidP="00231A77">
      <w:pPr>
        <w:numPr>
          <w:ilvl w:val="0"/>
          <w:numId w:val="11"/>
        </w:numPr>
        <w:rPr>
          <w:rFonts w:ascii="Arial" w:hAnsi="Arial" w:cs="Arial"/>
          <w:sz w:val="24"/>
          <w:szCs w:val="24"/>
          <w:shd w:val="clear" w:color="auto" w:fill="FFFFFF"/>
        </w:rPr>
      </w:pPr>
      <w:r w:rsidRPr="00231A77">
        <w:rPr>
          <w:rFonts w:ascii="Arial" w:hAnsi="Arial" w:cs="Arial"/>
          <w:sz w:val="24"/>
          <w:szCs w:val="24"/>
          <w:shd w:val="clear" w:color="auto" w:fill="FFFFFF"/>
        </w:rPr>
        <w:t>Appreciating the value of family life, marriage, and stable and loving relationships for the nurture of children</w:t>
      </w:r>
    </w:p>
    <w:p w14:paraId="1817069D" w14:textId="77777777" w:rsidR="00231A77" w:rsidRPr="00231A77" w:rsidRDefault="00231A77" w:rsidP="00231A77">
      <w:pPr>
        <w:numPr>
          <w:ilvl w:val="0"/>
          <w:numId w:val="11"/>
        </w:numPr>
        <w:rPr>
          <w:rFonts w:ascii="Arial" w:hAnsi="Arial" w:cs="Arial"/>
          <w:sz w:val="24"/>
          <w:szCs w:val="24"/>
          <w:shd w:val="clear" w:color="auto" w:fill="FFFFFF"/>
        </w:rPr>
      </w:pPr>
      <w:r w:rsidRPr="00231A77">
        <w:rPr>
          <w:rFonts w:ascii="Arial" w:hAnsi="Arial" w:cs="Arial"/>
          <w:sz w:val="24"/>
          <w:szCs w:val="24"/>
          <w:shd w:val="clear" w:color="auto" w:fill="FFFFFF"/>
        </w:rPr>
        <w:t>Valuing respect, love, and care in relationships</w:t>
      </w:r>
    </w:p>
    <w:p w14:paraId="46657B18" w14:textId="77777777" w:rsidR="00231A77" w:rsidRPr="00231A77" w:rsidRDefault="00231A77" w:rsidP="00231A77">
      <w:pPr>
        <w:numPr>
          <w:ilvl w:val="0"/>
          <w:numId w:val="11"/>
        </w:numPr>
        <w:rPr>
          <w:rFonts w:ascii="Arial" w:hAnsi="Arial" w:cs="Arial"/>
          <w:sz w:val="24"/>
          <w:szCs w:val="24"/>
          <w:shd w:val="clear" w:color="auto" w:fill="FFFFFF"/>
        </w:rPr>
      </w:pPr>
      <w:r w:rsidRPr="00231A77">
        <w:rPr>
          <w:rFonts w:ascii="Arial" w:hAnsi="Arial" w:cs="Arial"/>
          <w:sz w:val="24"/>
          <w:szCs w:val="24"/>
          <w:shd w:val="clear" w:color="auto" w:fill="FFFFFF"/>
        </w:rPr>
        <w:t>Exploring, considering, and understanding moral dilemmas</w:t>
      </w:r>
    </w:p>
    <w:p w14:paraId="3E301B30" w14:textId="77777777" w:rsidR="00231A77" w:rsidRPr="00231A77" w:rsidRDefault="00231A77" w:rsidP="00231A77">
      <w:pPr>
        <w:numPr>
          <w:ilvl w:val="0"/>
          <w:numId w:val="11"/>
        </w:numPr>
        <w:rPr>
          <w:rFonts w:ascii="Arial" w:hAnsi="Arial" w:cs="Arial"/>
          <w:sz w:val="24"/>
          <w:szCs w:val="24"/>
          <w:shd w:val="clear" w:color="auto" w:fill="FFFFFF"/>
        </w:rPr>
      </w:pPr>
      <w:r w:rsidRPr="00231A77">
        <w:rPr>
          <w:rFonts w:ascii="Arial" w:hAnsi="Arial" w:cs="Arial"/>
          <w:sz w:val="24"/>
          <w:szCs w:val="24"/>
          <w:shd w:val="clear" w:color="auto" w:fill="FFFFFF"/>
        </w:rPr>
        <w:t>Developing critical thinking as part of decision-making</w:t>
      </w:r>
    </w:p>
    <w:p w14:paraId="0131191F" w14:textId="77777777" w:rsidR="00231A77" w:rsidRDefault="00231A77" w:rsidP="00231A77">
      <w:pPr>
        <w:rPr>
          <w:rFonts w:ascii="Arial" w:hAnsi="Arial" w:cs="Arial"/>
          <w:b/>
          <w:bCs/>
          <w:sz w:val="24"/>
          <w:szCs w:val="24"/>
          <w:shd w:val="clear" w:color="auto" w:fill="FFFFFF"/>
        </w:rPr>
      </w:pPr>
    </w:p>
    <w:p w14:paraId="568FE79D" w14:textId="43F3F5FF" w:rsidR="00231A77" w:rsidRPr="00231A77" w:rsidRDefault="00231A77" w:rsidP="00231A77">
      <w:pPr>
        <w:rPr>
          <w:rFonts w:ascii="Arial" w:hAnsi="Arial" w:cs="Arial"/>
          <w:sz w:val="24"/>
          <w:szCs w:val="24"/>
          <w:shd w:val="clear" w:color="auto" w:fill="FFFFFF"/>
        </w:rPr>
      </w:pPr>
      <w:r w:rsidRPr="00231A77">
        <w:rPr>
          <w:rFonts w:ascii="Arial" w:hAnsi="Arial" w:cs="Arial"/>
          <w:b/>
          <w:bCs/>
          <w:sz w:val="24"/>
          <w:szCs w:val="24"/>
          <w:shd w:val="clear" w:color="auto" w:fill="FFFFFF"/>
        </w:rPr>
        <w:t>2. Personal and Social Skills (Reflecting 'Empowerment, Safety and Respect')</w:t>
      </w:r>
    </w:p>
    <w:p w14:paraId="69B55071" w14:textId="77777777" w:rsidR="00231A77" w:rsidRPr="00231A77" w:rsidRDefault="00231A77" w:rsidP="00231A77">
      <w:pPr>
        <w:numPr>
          <w:ilvl w:val="0"/>
          <w:numId w:val="12"/>
        </w:numPr>
        <w:rPr>
          <w:rFonts w:ascii="Arial" w:hAnsi="Arial" w:cs="Arial"/>
          <w:sz w:val="24"/>
          <w:szCs w:val="24"/>
          <w:shd w:val="clear" w:color="auto" w:fill="FFFFFF"/>
        </w:rPr>
      </w:pPr>
      <w:r w:rsidRPr="00231A77">
        <w:rPr>
          <w:rFonts w:ascii="Arial" w:hAnsi="Arial" w:cs="Arial"/>
          <w:sz w:val="24"/>
          <w:szCs w:val="24"/>
          <w:shd w:val="clear" w:color="auto" w:fill="FFFFFF"/>
        </w:rPr>
        <w:t>Learning to manage emotions and relationships confidently and sensitively</w:t>
      </w:r>
    </w:p>
    <w:p w14:paraId="6BDBFA28" w14:textId="77777777" w:rsidR="00231A77" w:rsidRPr="00231A77" w:rsidRDefault="00231A77" w:rsidP="00231A77">
      <w:pPr>
        <w:numPr>
          <w:ilvl w:val="0"/>
          <w:numId w:val="12"/>
        </w:numPr>
        <w:rPr>
          <w:rFonts w:ascii="Arial" w:hAnsi="Arial" w:cs="Arial"/>
          <w:sz w:val="24"/>
          <w:szCs w:val="24"/>
          <w:shd w:val="clear" w:color="auto" w:fill="FFFFFF"/>
        </w:rPr>
      </w:pPr>
      <w:r w:rsidRPr="00231A77">
        <w:rPr>
          <w:rFonts w:ascii="Arial" w:hAnsi="Arial" w:cs="Arial"/>
          <w:sz w:val="24"/>
          <w:szCs w:val="24"/>
          <w:shd w:val="clear" w:color="auto" w:fill="FFFFFF"/>
        </w:rPr>
        <w:t>Developing self-respect and empathy for others</w:t>
      </w:r>
    </w:p>
    <w:p w14:paraId="7118BB14" w14:textId="77777777" w:rsidR="00231A77" w:rsidRPr="00231A77" w:rsidRDefault="00231A77" w:rsidP="00231A77">
      <w:pPr>
        <w:numPr>
          <w:ilvl w:val="0"/>
          <w:numId w:val="12"/>
        </w:numPr>
        <w:rPr>
          <w:rFonts w:ascii="Arial" w:hAnsi="Arial" w:cs="Arial"/>
          <w:sz w:val="24"/>
          <w:szCs w:val="24"/>
          <w:shd w:val="clear" w:color="auto" w:fill="FFFFFF"/>
        </w:rPr>
      </w:pPr>
      <w:r w:rsidRPr="00231A77">
        <w:rPr>
          <w:rFonts w:ascii="Arial" w:hAnsi="Arial" w:cs="Arial"/>
          <w:sz w:val="24"/>
          <w:szCs w:val="24"/>
          <w:shd w:val="clear" w:color="auto" w:fill="FFFFFF"/>
        </w:rPr>
        <w:t>Making choices based on understanding difference and with the absence of prejudice</w:t>
      </w:r>
    </w:p>
    <w:p w14:paraId="5CCDD37E" w14:textId="77777777" w:rsidR="00231A77" w:rsidRPr="00231A77" w:rsidRDefault="00231A77" w:rsidP="00231A77">
      <w:pPr>
        <w:numPr>
          <w:ilvl w:val="0"/>
          <w:numId w:val="12"/>
        </w:numPr>
        <w:rPr>
          <w:rFonts w:ascii="Arial" w:hAnsi="Arial" w:cs="Arial"/>
          <w:sz w:val="24"/>
          <w:szCs w:val="24"/>
          <w:shd w:val="clear" w:color="auto" w:fill="FFFFFF"/>
        </w:rPr>
      </w:pPr>
      <w:r w:rsidRPr="00231A77">
        <w:rPr>
          <w:rFonts w:ascii="Arial" w:hAnsi="Arial" w:cs="Arial"/>
          <w:sz w:val="24"/>
          <w:szCs w:val="24"/>
          <w:shd w:val="clear" w:color="auto" w:fill="FFFFFF"/>
        </w:rPr>
        <w:t>Appreciating the consequences of choices made</w:t>
      </w:r>
    </w:p>
    <w:p w14:paraId="5F3771E5" w14:textId="77777777" w:rsidR="00231A77" w:rsidRPr="00231A77" w:rsidRDefault="00231A77" w:rsidP="00231A77">
      <w:pPr>
        <w:numPr>
          <w:ilvl w:val="0"/>
          <w:numId w:val="12"/>
        </w:numPr>
        <w:rPr>
          <w:rFonts w:ascii="Arial" w:hAnsi="Arial" w:cs="Arial"/>
          <w:sz w:val="24"/>
          <w:szCs w:val="24"/>
          <w:shd w:val="clear" w:color="auto" w:fill="FFFFFF"/>
        </w:rPr>
      </w:pPr>
      <w:r w:rsidRPr="00231A77">
        <w:rPr>
          <w:rFonts w:ascii="Arial" w:hAnsi="Arial" w:cs="Arial"/>
          <w:sz w:val="24"/>
          <w:szCs w:val="24"/>
          <w:shd w:val="clear" w:color="auto" w:fill="FFFFFF"/>
        </w:rPr>
        <w:t>Managing conflict and recognising how to seek help</w:t>
      </w:r>
    </w:p>
    <w:p w14:paraId="6D195852" w14:textId="77777777" w:rsidR="00231A77" w:rsidRPr="00231A77" w:rsidRDefault="00231A77" w:rsidP="00231A77">
      <w:pPr>
        <w:numPr>
          <w:ilvl w:val="0"/>
          <w:numId w:val="12"/>
        </w:numPr>
        <w:rPr>
          <w:rFonts w:ascii="Arial" w:hAnsi="Arial" w:cs="Arial"/>
          <w:sz w:val="24"/>
          <w:szCs w:val="24"/>
          <w:shd w:val="clear" w:color="auto" w:fill="FFFFFF"/>
        </w:rPr>
      </w:pPr>
      <w:r w:rsidRPr="00231A77">
        <w:rPr>
          <w:rFonts w:ascii="Arial" w:hAnsi="Arial" w:cs="Arial"/>
          <w:sz w:val="24"/>
          <w:szCs w:val="24"/>
          <w:shd w:val="clear" w:color="auto" w:fill="FFFFFF"/>
        </w:rPr>
        <w:t>Understanding and avoiding exploitation and abuse</w:t>
      </w:r>
    </w:p>
    <w:p w14:paraId="7E535A35" w14:textId="77777777" w:rsidR="00231A77" w:rsidRDefault="00231A77" w:rsidP="00231A77">
      <w:pPr>
        <w:rPr>
          <w:rFonts w:ascii="Arial" w:hAnsi="Arial" w:cs="Arial"/>
          <w:b/>
          <w:bCs/>
          <w:sz w:val="24"/>
          <w:szCs w:val="24"/>
          <w:shd w:val="clear" w:color="auto" w:fill="FFFFFF"/>
        </w:rPr>
      </w:pPr>
    </w:p>
    <w:p w14:paraId="005E44D8" w14:textId="78D429C5" w:rsidR="00231A77" w:rsidRPr="00231A77" w:rsidRDefault="00231A77" w:rsidP="00231A77">
      <w:pPr>
        <w:rPr>
          <w:rFonts w:ascii="Arial" w:hAnsi="Arial" w:cs="Arial"/>
          <w:sz w:val="24"/>
          <w:szCs w:val="24"/>
          <w:shd w:val="clear" w:color="auto" w:fill="FFFFFF"/>
        </w:rPr>
      </w:pPr>
      <w:r w:rsidRPr="00231A77">
        <w:rPr>
          <w:rFonts w:ascii="Arial" w:hAnsi="Arial" w:cs="Arial"/>
          <w:b/>
          <w:bCs/>
          <w:sz w:val="24"/>
          <w:szCs w:val="24"/>
          <w:shd w:val="clear" w:color="auto" w:fill="FFFFFF"/>
        </w:rPr>
        <w:t>3. Knowledge and Understanding (Reflecting 'Sexual Health and Well-being')</w:t>
      </w:r>
    </w:p>
    <w:p w14:paraId="3B83BA1B" w14:textId="77777777" w:rsidR="00231A77" w:rsidRPr="00231A77" w:rsidRDefault="00231A77" w:rsidP="00231A77">
      <w:pPr>
        <w:numPr>
          <w:ilvl w:val="0"/>
          <w:numId w:val="13"/>
        </w:numPr>
        <w:rPr>
          <w:rFonts w:ascii="Arial" w:hAnsi="Arial" w:cs="Arial"/>
          <w:sz w:val="24"/>
          <w:szCs w:val="24"/>
          <w:shd w:val="clear" w:color="auto" w:fill="FFFFFF"/>
        </w:rPr>
      </w:pPr>
      <w:r w:rsidRPr="00231A77">
        <w:rPr>
          <w:rFonts w:ascii="Arial" w:hAnsi="Arial" w:cs="Arial"/>
          <w:sz w:val="24"/>
          <w:szCs w:val="24"/>
          <w:shd w:val="clear" w:color="auto" w:fill="FFFFFF"/>
        </w:rPr>
        <w:t>Understanding that human life processes include nutrition, growth, and reproduction</w:t>
      </w:r>
    </w:p>
    <w:p w14:paraId="47877B05" w14:textId="77777777" w:rsidR="00231A77" w:rsidRPr="00231A77" w:rsidRDefault="00231A77" w:rsidP="00231A77">
      <w:pPr>
        <w:numPr>
          <w:ilvl w:val="0"/>
          <w:numId w:val="13"/>
        </w:numPr>
        <w:rPr>
          <w:rFonts w:ascii="Arial" w:hAnsi="Arial" w:cs="Arial"/>
          <w:sz w:val="24"/>
          <w:szCs w:val="24"/>
          <w:shd w:val="clear" w:color="auto" w:fill="FFFFFF"/>
        </w:rPr>
      </w:pPr>
      <w:r w:rsidRPr="00231A77">
        <w:rPr>
          <w:rFonts w:ascii="Arial" w:hAnsi="Arial" w:cs="Arial"/>
          <w:sz w:val="24"/>
          <w:szCs w:val="24"/>
          <w:shd w:val="clear" w:color="auto" w:fill="FFFFFF"/>
        </w:rPr>
        <w:t>Knowing the main stages of the human life cycle</w:t>
      </w:r>
    </w:p>
    <w:p w14:paraId="3387558B" w14:textId="77777777" w:rsidR="00231A77" w:rsidRPr="00231A77" w:rsidRDefault="00231A77" w:rsidP="00231A77">
      <w:pPr>
        <w:numPr>
          <w:ilvl w:val="0"/>
          <w:numId w:val="13"/>
        </w:numPr>
        <w:rPr>
          <w:rFonts w:ascii="Arial" w:hAnsi="Arial" w:cs="Arial"/>
          <w:sz w:val="24"/>
          <w:szCs w:val="24"/>
          <w:shd w:val="clear" w:color="auto" w:fill="FFFFFF"/>
        </w:rPr>
      </w:pPr>
      <w:r w:rsidRPr="00231A77">
        <w:rPr>
          <w:rFonts w:ascii="Arial" w:hAnsi="Arial" w:cs="Arial"/>
          <w:sz w:val="24"/>
          <w:szCs w:val="24"/>
          <w:shd w:val="clear" w:color="auto" w:fill="FFFFFF"/>
        </w:rPr>
        <w:t>Naming and understanding the function of main organs of the body</w:t>
      </w:r>
    </w:p>
    <w:p w14:paraId="69E99075" w14:textId="77777777" w:rsidR="00231A77" w:rsidRPr="00231A77" w:rsidRDefault="00231A77" w:rsidP="00231A77">
      <w:pPr>
        <w:numPr>
          <w:ilvl w:val="0"/>
          <w:numId w:val="13"/>
        </w:numPr>
        <w:rPr>
          <w:rFonts w:ascii="Arial" w:hAnsi="Arial" w:cs="Arial"/>
          <w:sz w:val="24"/>
          <w:szCs w:val="24"/>
          <w:shd w:val="clear" w:color="auto" w:fill="FFFFFF"/>
        </w:rPr>
      </w:pPr>
      <w:r w:rsidRPr="00231A77">
        <w:rPr>
          <w:rFonts w:ascii="Arial" w:hAnsi="Arial" w:cs="Arial"/>
          <w:sz w:val="24"/>
          <w:szCs w:val="24"/>
          <w:shd w:val="clear" w:color="auto" w:fill="FFFFFF"/>
        </w:rPr>
        <w:t>Understanding physical and emotional changes during puberty, including conception, pregnancy and birth</w:t>
      </w:r>
    </w:p>
    <w:p w14:paraId="4057C5F9" w14:textId="77777777" w:rsidR="00231A77" w:rsidRPr="00231A77" w:rsidRDefault="00231A77" w:rsidP="00231A77">
      <w:pPr>
        <w:numPr>
          <w:ilvl w:val="0"/>
          <w:numId w:val="13"/>
        </w:numPr>
        <w:rPr>
          <w:rFonts w:ascii="Arial" w:hAnsi="Arial" w:cs="Arial"/>
          <w:sz w:val="24"/>
          <w:szCs w:val="24"/>
          <w:shd w:val="clear" w:color="auto" w:fill="FFFFFF"/>
        </w:rPr>
      </w:pPr>
      <w:r w:rsidRPr="00231A77">
        <w:rPr>
          <w:rFonts w:ascii="Arial" w:hAnsi="Arial" w:cs="Arial"/>
          <w:sz w:val="24"/>
          <w:szCs w:val="24"/>
          <w:shd w:val="clear" w:color="auto" w:fill="FFFFFF"/>
        </w:rPr>
        <w:t xml:space="preserve">Learning about breastfeeding and </w:t>
      </w:r>
      <w:proofErr w:type="spellStart"/>
      <w:r w:rsidRPr="00231A77">
        <w:rPr>
          <w:rFonts w:ascii="Arial" w:hAnsi="Arial" w:cs="Arial"/>
          <w:sz w:val="24"/>
          <w:szCs w:val="24"/>
          <w:shd w:val="clear" w:color="auto" w:fill="FFFFFF"/>
        </w:rPr>
        <w:t>newborn</w:t>
      </w:r>
      <w:proofErr w:type="spellEnd"/>
      <w:r w:rsidRPr="00231A77">
        <w:rPr>
          <w:rFonts w:ascii="Arial" w:hAnsi="Arial" w:cs="Arial"/>
          <w:sz w:val="24"/>
          <w:szCs w:val="24"/>
          <w:shd w:val="clear" w:color="auto" w:fill="FFFFFF"/>
        </w:rPr>
        <w:t xml:space="preserve"> care</w:t>
      </w:r>
    </w:p>
    <w:p w14:paraId="5395AB6A" w14:textId="41CB86FA" w:rsidR="00231A77" w:rsidRPr="00231A77" w:rsidRDefault="00231A77" w:rsidP="00384606">
      <w:pPr>
        <w:numPr>
          <w:ilvl w:val="0"/>
          <w:numId w:val="13"/>
        </w:numPr>
        <w:rPr>
          <w:rFonts w:ascii="Arial" w:hAnsi="Arial" w:cs="Arial"/>
          <w:sz w:val="24"/>
          <w:szCs w:val="24"/>
          <w:shd w:val="clear" w:color="auto" w:fill="FFFFFF"/>
        </w:rPr>
      </w:pPr>
      <w:r w:rsidRPr="00231A77">
        <w:rPr>
          <w:rFonts w:ascii="Arial" w:hAnsi="Arial" w:cs="Arial"/>
          <w:sz w:val="24"/>
          <w:szCs w:val="24"/>
          <w:shd w:val="clear" w:color="auto" w:fill="FFFFFF"/>
        </w:rPr>
        <w:t>Distinguishing between appropriate and inappropriate touching</w:t>
      </w:r>
    </w:p>
    <w:p w14:paraId="28B0C135" w14:textId="77777777" w:rsidR="00384606" w:rsidRPr="00384606" w:rsidRDefault="00384606" w:rsidP="00384606">
      <w:pPr>
        <w:rPr>
          <w:rFonts w:ascii="Arial" w:hAnsi="Arial" w:cs="Arial"/>
          <w:b/>
          <w:sz w:val="24"/>
          <w:szCs w:val="24"/>
          <w:u w:val="single"/>
        </w:rPr>
      </w:pPr>
      <w:bookmarkStart w:id="2" w:name="Equalopportunities"/>
      <w:bookmarkEnd w:id="2"/>
    </w:p>
    <w:p w14:paraId="77247C7A" w14:textId="77777777" w:rsidR="00384606" w:rsidRPr="00A53C70" w:rsidRDefault="00384606" w:rsidP="00384606">
      <w:pPr>
        <w:rPr>
          <w:rFonts w:ascii="Arial" w:hAnsi="Arial" w:cs="Arial"/>
          <w:b/>
          <w:sz w:val="24"/>
          <w:szCs w:val="24"/>
        </w:rPr>
      </w:pPr>
      <w:bookmarkStart w:id="3" w:name="Coconstructingwithpupils"/>
      <w:bookmarkEnd w:id="3"/>
      <w:r w:rsidRPr="00A53C70">
        <w:rPr>
          <w:rFonts w:ascii="Arial" w:hAnsi="Arial" w:cs="Arial"/>
          <w:b/>
          <w:sz w:val="24"/>
          <w:szCs w:val="24"/>
        </w:rPr>
        <w:t>Co constructing with pupils</w:t>
      </w:r>
    </w:p>
    <w:p w14:paraId="4DC83C3F" w14:textId="77777777" w:rsidR="00384606" w:rsidRPr="00384606" w:rsidRDefault="00384606" w:rsidP="00384606">
      <w:pPr>
        <w:rPr>
          <w:rFonts w:ascii="Arial" w:hAnsi="Arial" w:cs="Arial"/>
          <w:b/>
          <w:sz w:val="24"/>
          <w:szCs w:val="24"/>
          <w:u w:val="single"/>
        </w:rPr>
      </w:pPr>
    </w:p>
    <w:p w14:paraId="15BC1455" w14:textId="2D03786B" w:rsidR="00384606" w:rsidRPr="00384606" w:rsidRDefault="00384606" w:rsidP="00384606">
      <w:pPr>
        <w:rPr>
          <w:rFonts w:ascii="Arial" w:hAnsi="Arial" w:cs="Arial"/>
          <w:sz w:val="24"/>
          <w:szCs w:val="24"/>
        </w:rPr>
      </w:pPr>
      <w:r w:rsidRPr="00384606">
        <w:rPr>
          <w:rFonts w:ascii="Arial" w:hAnsi="Arial" w:cs="Arial"/>
          <w:sz w:val="24"/>
          <w:szCs w:val="24"/>
        </w:rPr>
        <w:t xml:space="preserve">In accordance with the United Nations Convention for the Rights of the </w:t>
      </w:r>
      <w:hyperlink r:id="rId18" w:history="1">
        <w:r w:rsidRPr="00384606">
          <w:rPr>
            <w:rStyle w:val="Hyperlink"/>
            <w:rFonts w:ascii="Arial" w:hAnsi="Arial" w:cs="Arial"/>
            <w:sz w:val="24"/>
            <w:szCs w:val="24"/>
          </w:rPr>
          <w:t>Child</w:t>
        </w:r>
      </w:hyperlink>
      <w:r w:rsidR="004647BC">
        <w:rPr>
          <w:rFonts w:ascii="Arial" w:hAnsi="Arial" w:cs="Arial"/>
          <w:sz w:val="24"/>
          <w:szCs w:val="24"/>
        </w:rPr>
        <w:t>, learner</w:t>
      </w:r>
      <w:r w:rsidRPr="00384606">
        <w:rPr>
          <w:rFonts w:ascii="Arial" w:hAnsi="Arial" w:cs="Arial"/>
          <w:sz w:val="24"/>
          <w:szCs w:val="24"/>
        </w:rPr>
        <w:t xml:space="preserve"> voice will be used to support in constructing the RSE curriculum at </w:t>
      </w:r>
      <w:r w:rsidR="00103E9B">
        <w:rPr>
          <w:rFonts w:ascii="Arial" w:hAnsi="Arial" w:cs="Arial"/>
          <w:sz w:val="24"/>
          <w:szCs w:val="24"/>
        </w:rPr>
        <w:t>Clase</w:t>
      </w:r>
      <w:r w:rsidR="004307E0" w:rsidRPr="00AE0C32">
        <w:rPr>
          <w:rFonts w:ascii="Arial" w:hAnsi="Arial" w:cs="Arial"/>
          <w:sz w:val="24"/>
          <w:szCs w:val="24"/>
        </w:rPr>
        <w:t xml:space="preserve"> Primary School</w:t>
      </w:r>
      <w:r w:rsidR="004307E0">
        <w:rPr>
          <w:rFonts w:ascii="Arial" w:hAnsi="Arial" w:cs="Arial"/>
          <w:sz w:val="24"/>
          <w:szCs w:val="24"/>
        </w:rPr>
        <w:t xml:space="preserve"> </w:t>
      </w:r>
      <w:r w:rsidR="004647BC">
        <w:rPr>
          <w:rFonts w:ascii="Arial" w:hAnsi="Arial" w:cs="Arial"/>
          <w:sz w:val="24"/>
          <w:szCs w:val="24"/>
        </w:rPr>
        <w:t>and learners</w:t>
      </w:r>
      <w:r w:rsidRPr="00384606">
        <w:rPr>
          <w:rFonts w:ascii="Arial" w:hAnsi="Arial" w:cs="Arial"/>
          <w:sz w:val="24"/>
          <w:szCs w:val="24"/>
        </w:rPr>
        <w:t xml:space="preserve"> will regularly have opportunities to evaluate and review our RSE provision to ensure that it effectively meets their needs.</w:t>
      </w:r>
    </w:p>
    <w:p w14:paraId="11427A6A" w14:textId="77777777" w:rsidR="00384606" w:rsidRPr="00384606" w:rsidRDefault="00384606" w:rsidP="00384606">
      <w:pPr>
        <w:rPr>
          <w:rFonts w:ascii="Arial" w:hAnsi="Arial" w:cs="Arial"/>
          <w:b/>
          <w:sz w:val="24"/>
          <w:szCs w:val="24"/>
          <w:u w:val="single"/>
        </w:rPr>
      </w:pPr>
    </w:p>
    <w:p w14:paraId="3E5EF6D2" w14:textId="11EB48ED" w:rsidR="00384606" w:rsidRPr="00A53C70" w:rsidRDefault="002F491B" w:rsidP="00384606">
      <w:pPr>
        <w:rPr>
          <w:rFonts w:ascii="Arial" w:hAnsi="Arial" w:cs="Arial"/>
          <w:b/>
          <w:sz w:val="24"/>
          <w:szCs w:val="24"/>
        </w:rPr>
      </w:pPr>
      <w:bookmarkStart w:id="4" w:name="Workingwithparentscarers"/>
      <w:bookmarkEnd w:id="4"/>
      <w:r>
        <w:rPr>
          <w:rFonts w:ascii="Arial" w:hAnsi="Arial" w:cs="Arial"/>
          <w:b/>
          <w:sz w:val="24"/>
          <w:szCs w:val="24"/>
        </w:rPr>
        <w:t>Working with parents/</w:t>
      </w:r>
      <w:r w:rsidR="00384606" w:rsidRPr="00A53C70">
        <w:rPr>
          <w:rFonts w:ascii="Arial" w:hAnsi="Arial" w:cs="Arial"/>
          <w:b/>
          <w:sz w:val="24"/>
          <w:szCs w:val="24"/>
        </w:rPr>
        <w:t>carers</w:t>
      </w:r>
    </w:p>
    <w:p w14:paraId="5C2FA69C" w14:textId="77777777" w:rsidR="00384606" w:rsidRPr="00384606" w:rsidRDefault="00384606" w:rsidP="00384606">
      <w:pPr>
        <w:rPr>
          <w:rFonts w:ascii="Arial" w:hAnsi="Arial" w:cs="Arial"/>
          <w:b/>
          <w:sz w:val="24"/>
          <w:szCs w:val="24"/>
          <w:u w:val="single"/>
        </w:rPr>
      </w:pPr>
    </w:p>
    <w:p w14:paraId="2B17A416" w14:textId="2B196598" w:rsidR="00384606" w:rsidRPr="00384606" w:rsidRDefault="00384606" w:rsidP="00384606">
      <w:pPr>
        <w:rPr>
          <w:rFonts w:ascii="Arial" w:hAnsi="Arial" w:cs="Arial"/>
          <w:sz w:val="24"/>
          <w:szCs w:val="24"/>
        </w:rPr>
      </w:pPr>
      <w:r w:rsidRPr="00384606">
        <w:rPr>
          <w:rFonts w:ascii="Arial" w:hAnsi="Arial" w:cs="Arial"/>
          <w:sz w:val="24"/>
          <w:szCs w:val="24"/>
        </w:rPr>
        <w:t xml:space="preserve">All parents/ carers will be kept informed about the provision of RSE at </w:t>
      </w:r>
      <w:r w:rsidR="00103E9B">
        <w:rPr>
          <w:rFonts w:ascii="Arial" w:hAnsi="Arial" w:cs="Arial"/>
          <w:sz w:val="24"/>
          <w:szCs w:val="24"/>
        </w:rPr>
        <w:t>Clase</w:t>
      </w:r>
      <w:r w:rsidR="004307E0" w:rsidRPr="00AE0C32">
        <w:rPr>
          <w:rFonts w:ascii="Arial" w:hAnsi="Arial" w:cs="Arial"/>
          <w:sz w:val="24"/>
          <w:szCs w:val="24"/>
        </w:rPr>
        <w:t xml:space="preserve"> Primary School</w:t>
      </w:r>
      <w:r w:rsidR="004307E0" w:rsidRPr="00384606">
        <w:rPr>
          <w:rFonts w:ascii="Arial" w:hAnsi="Arial" w:cs="Arial"/>
          <w:sz w:val="24"/>
          <w:szCs w:val="24"/>
        </w:rPr>
        <w:t xml:space="preserve"> </w:t>
      </w:r>
      <w:r w:rsidRPr="00384606">
        <w:rPr>
          <w:rFonts w:ascii="Arial" w:hAnsi="Arial" w:cs="Arial"/>
          <w:sz w:val="24"/>
          <w:szCs w:val="24"/>
        </w:rPr>
        <w:t>and will be encouraged to see RSE as a shared responsibility between school and home.</w:t>
      </w:r>
    </w:p>
    <w:p w14:paraId="790CAA7D" w14:textId="77777777" w:rsidR="00384606" w:rsidRPr="00384606" w:rsidRDefault="00384606" w:rsidP="00384606">
      <w:pPr>
        <w:rPr>
          <w:rFonts w:ascii="Arial" w:hAnsi="Arial" w:cs="Arial"/>
          <w:b/>
          <w:sz w:val="24"/>
          <w:szCs w:val="24"/>
          <w:u w:val="single"/>
        </w:rPr>
      </w:pPr>
    </w:p>
    <w:p w14:paraId="75F588C6" w14:textId="77777777" w:rsidR="00384606" w:rsidRPr="00A53C70" w:rsidRDefault="00384606" w:rsidP="00384606">
      <w:pPr>
        <w:rPr>
          <w:rFonts w:ascii="Arial" w:hAnsi="Arial" w:cs="Arial"/>
          <w:b/>
          <w:sz w:val="24"/>
          <w:szCs w:val="24"/>
        </w:rPr>
      </w:pPr>
      <w:bookmarkStart w:id="5" w:name="Workingwithvisitorsandexternalagency"/>
      <w:r w:rsidRPr="00A53C70">
        <w:rPr>
          <w:rFonts w:ascii="Arial" w:hAnsi="Arial" w:cs="Arial"/>
          <w:b/>
          <w:sz w:val="24"/>
          <w:szCs w:val="24"/>
        </w:rPr>
        <w:t>Working with visitors and external agencies</w:t>
      </w:r>
    </w:p>
    <w:bookmarkEnd w:id="5"/>
    <w:p w14:paraId="678D0E6F" w14:textId="77777777" w:rsidR="00384606" w:rsidRPr="00384606" w:rsidRDefault="00384606" w:rsidP="00384606">
      <w:pPr>
        <w:rPr>
          <w:rFonts w:ascii="Arial" w:hAnsi="Arial" w:cs="Arial"/>
          <w:b/>
          <w:sz w:val="24"/>
          <w:szCs w:val="24"/>
          <w:u w:val="single"/>
        </w:rPr>
      </w:pPr>
    </w:p>
    <w:p w14:paraId="296FB7EE" w14:textId="77777777" w:rsidR="00384606" w:rsidRPr="00384606" w:rsidRDefault="00384606" w:rsidP="00384606">
      <w:pPr>
        <w:textAlignment w:val="baseline"/>
        <w:rPr>
          <w:rFonts w:ascii="Arial" w:hAnsi="Arial" w:cs="Arial"/>
          <w:sz w:val="24"/>
          <w:szCs w:val="24"/>
        </w:rPr>
      </w:pPr>
      <w:r w:rsidRPr="00384606">
        <w:rPr>
          <w:rFonts w:ascii="Arial" w:hAnsi="Arial" w:cs="Arial"/>
          <w:sz w:val="24"/>
          <w:szCs w:val="24"/>
        </w:rPr>
        <w:t>When visitors and external agencies provide sessional learning opportunities for learners, the school will ensure that: </w:t>
      </w:r>
    </w:p>
    <w:p w14:paraId="3DEFE5C0" w14:textId="77777777" w:rsidR="00384606" w:rsidRPr="00384606" w:rsidRDefault="00384606" w:rsidP="00384606">
      <w:pPr>
        <w:textAlignment w:val="baseline"/>
        <w:rPr>
          <w:rFonts w:ascii="Arial" w:hAnsi="Arial" w:cs="Arial"/>
          <w:sz w:val="24"/>
          <w:szCs w:val="24"/>
        </w:rPr>
      </w:pPr>
    </w:p>
    <w:p w14:paraId="374DCABF"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The school and the external provider have agreed the aims, content and approach to be adopted. </w:t>
      </w:r>
    </w:p>
    <w:p w14:paraId="3E67CC9D"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 xml:space="preserve">The local authority (education department) know of and have approved the agency as a provider of RSE support within schools. </w:t>
      </w:r>
    </w:p>
    <w:p w14:paraId="2F218AF6"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The school has made the provider aware of any relevant school policies. </w:t>
      </w:r>
    </w:p>
    <w:p w14:paraId="34DCD6BC"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lastRenderedPageBreak/>
        <w:t>The school has informed and prepared pupils ahead of the visit and allowed them time to prepare questions.</w:t>
      </w:r>
    </w:p>
    <w:p w14:paraId="1726BC32"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Schools who commission external agencies will apply and follow the safe recruitment and commissioning procedures of the local authority.</w:t>
      </w:r>
    </w:p>
    <w:p w14:paraId="440E9218"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The school has planned for the provider to be actively supported by a teacher throughout the visit. </w:t>
      </w:r>
    </w:p>
    <w:p w14:paraId="026A32CB" w14:textId="77777777" w:rsidR="00384606" w:rsidRPr="00384606" w:rsidRDefault="00384606" w:rsidP="00384606">
      <w:pPr>
        <w:rPr>
          <w:rFonts w:ascii="Arial" w:hAnsi="Arial" w:cs="Arial"/>
          <w:b/>
          <w:sz w:val="24"/>
          <w:szCs w:val="24"/>
          <w:u w:val="single"/>
        </w:rPr>
      </w:pPr>
    </w:p>
    <w:p w14:paraId="3F2B574F" w14:textId="77777777" w:rsidR="00384606" w:rsidRPr="00A53C70" w:rsidRDefault="00384606" w:rsidP="00384606">
      <w:pPr>
        <w:rPr>
          <w:rFonts w:ascii="Arial" w:hAnsi="Arial" w:cs="Arial"/>
          <w:b/>
          <w:sz w:val="24"/>
          <w:szCs w:val="24"/>
        </w:rPr>
      </w:pPr>
      <w:bookmarkStart w:id="6" w:name="DevelopmentallyappropriateRSE"/>
      <w:bookmarkEnd w:id="6"/>
      <w:r w:rsidRPr="00A53C70">
        <w:rPr>
          <w:rFonts w:ascii="Arial" w:hAnsi="Arial" w:cs="Arial"/>
          <w:b/>
          <w:sz w:val="24"/>
          <w:szCs w:val="24"/>
        </w:rPr>
        <w:t>Developmentally appropriate RSE</w:t>
      </w:r>
    </w:p>
    <w:p w14:paraId="7CC14911" w14:textId="77777777" w:rsidR="00384606" w:rsidRPr="00384606" w:rsidRDefault="00384606" w:rsidP="00384606">
      <w:pPr>
        <w:rPr>
          <w:rFonts w:ascii="Arial" w:hAnsi="Arial" w:cs="Arial"/>
          <w:b/>
          <w:sz w:val="24"/>
          <w:szCs w:val="24"/>
          <w:u w:val="single"/>
        </w:rPr>
      </w:pPr>
    </w:p>
    <w:p w14:paraId="1E1CFA14" w14:textId="70929D05" w:rsidR="00384606" w:rsidRPr="00384606" w:rsidRDefault="00384606" w:rsidP="00384606">
      <w:pPr>
        <w:rPr>
          <w:rFonts w:ascii="Arial" w:hAnsi="Arial" w:cs="Arial"/>
          <w:sz w:val="24"/>
          <w:szCs w:val="24"/>
        </w:rPr>
      </w:pPr>
      <w:r w:rsidRPr="00384606">
        <w:rPr>
          <w:rFonts w:ascii="Arial" w:hAnsi="Arial" w:cs="Arial"/>
          <w:sz w:val="24"/>
          <w:szCs w:val="24"/>
        </w:rPr>
        <w:t>The Act requires that the RSE provided must be developmentally appropriate for learners. Therefore, schools and settings must take account of a range of factors such as the lea</w:t>
      </w:r>
      <w:r w:rsidR="00040228">
        <w:rPr>
          <w:rFonts w:ascii="Arial" w:hAnsi="Arial" w:cs="Arial"/>
          <w:sz w:val="24"/>
          <w:szCs w:val="24"/>
        </w:rPr>
        <w:t>r</w:t>
      </w:r>
      <w:r w:rsidRPr="00384606">
        <w:rPr>
          <w:rFonts w:ascii="Arial" w:hAnsi="Arial" w:cs="Arial"/>
          <w:sz w:val="24"/>
          <w:szCs w:val="24"/>
        </w:rPr>
        <w:t xml:space="preserve">ners age, knowledge and maturity and any additional learning needs. RSE at </w:t>
      </w:r>
      <w:r w:rsidR="00103E9B">
        <w:rPr>
          <w:rFonts w:ascii="Arial" w:hAnsi="Arial" w:cs="Arial"/>
          <w:sz w:val="24"/>
          <w:szCs w:val="24"/>
        </w:rPr>
        <w:t>Clase</w:t>
      </w:r>
      <w:r w:rsidR="004307E0" w:rsidRPr="00AE0C32">
        <w:rPr>
          <w:rFonts w:ascii="Arial" w:hAnsi="Arial" w:cs="Arial"/>
          <w:sz w:val="24"/>
          <w:szCs w:val="24"/>
        </w:rPr>
        <w:t xml:space="preserve"> Primary School</w:t>
      </w:r>
      <w:r w:rsidR="004307E0" w:rsidRPr="00384606">
        <w:rPr>
          <w:rFonts w:ascii="Arial" w:hAnsi="Arial" w:cs="Arial"/>
          <w:sz w:val="24"/>
          <w:szCs w:val="24"/>
        </w:rPr>
        <w:t xml:space="preserve"> </w:t>
      </w:r>
      <w:r w:rsidRPr="00384606">
        <w:rPr>
          <w:rFonts w:ascii="Arial" w:hAnsi="Arial" w:cs="Arial"/>
          <w:sz w:val="24"/>
          <w:szCs w:val="24"/>
        </w:rPr>
        <w:t>will be developmentally appropriate for each learner. The age of learners should be one of the criteria by which practitioners decide upon the appropriateness of content; however, there will be other factors they will need to consider when planning provision. Factors such as the physical and mental and emotional development of learners should also be taken into account. This is essential to ensuring learners are kept safe from information for which they are not sufficiently mature to process. This, however, should not be a reason for not providing children and young people with the essential information they need as they develop physically, mentally and emotionally; developmentally appropriate RSE requires the coverage of subjects that are integral to learners’ development. For example, issues which may affect</w:t>
      </w:r>
      <w:r w:rsidR="000B266E">
        <w:rPr>
          <w:rFonts w:ascii="Arial" w:hAnsi="Arial" w:cs="Arial"/>
          <w:sz w:val="24"/>
          <w:szCs w:val="24"/>
        </w:rPr>
        <w:t xml:space="preserve"> some</w:t>
      </w:r>
      <w:r w:rsidRPr="00384606">
        <w:rPr>
          <w:rFonts w:ascii="Arial" w:hAnsi="Arial" w:cs="Arial"/>
          <w:sz w:val="24"/>
          <w:szCs w:val="24"/>
        </w:rPr>
        <w:t xml:space="preserve"> younger learners, such as puberty and menstruation, should be engaged with sensitively and before the onset of physiological changes. We will also consider how appropriate support is provided through a whole school approach such as, in the case of puberty, ensuring that learners have access to sanitary products.</w:t>
      </w:r>
    </w:p>
    <w:p w14:paraId="55502B09" w14:textId="77777777" w:rsidR="00384606" w:rsidRPr="00384606" w:rsidRDefault="00384606" w:rsidP="00384606">
      <w:pPr>
        <w:rPr>
          <w:rFonts w:ascii="Arial" w:hAnsi="Arial" w:cs="Arial"/>
          <w:b/>
          <w:sz w:val="24"/>
          <w:szCs w:val="24"/>
          <w:u w:val="single"/>
        </w:rPr>
      </w:pPr>
    </w:p>
    <w:p w14:paraId="7F8FEB6E" w14:textId="77777777" w:rsidR="00384606" w:rsidRPr="00A53C70" w:rsidRDefault="00384606" w:rsidP="00384606">
      <w:pPr>
        <w:rPr>
          <w:rFonts w:ascii="Arial" w:hAnsi="Arial" w:cs="Arial"/>
          <w:b/>
          <w:sz w:val="24"/>
          <w:szCs w:val="24"/>
        </w:rPr>
      </w:pPr>
      <w:bookmarkStart w:id="7" w:name="MonitoringRSE"/>
      <w:bookmarkEnd w:id="7"/>
      <w:r w:rsidRPr="00A53C70">
        <w:rPr>
          <w:rFonts w:ascii="Arial" w:hAnsi="Arial" w:cs="Arial"/>
          <w:b/>
          <w:sz w:val="24"/>
          <w:szCs w:val="24"/>
        </w:rPr>
        <w:t>Monitoring RSE</w:t>
      </w:r>
    </w:p>
    <w:p w14:paraId="4F47E222" w14:textId="77777777" w:rsidR="00384606" w:rsidRPr="00384606" w:rsidRDefault="00384606" w:rsidP="00384606">
      <w:pPr>
        <w:rPr>
          <w:rFonts w:ascii="Arial" w:hAnsi="Arial" w:cs="Arial"/>
          <w:b/>
          <w:sz w:val="24"/>
          <w:szCs w:val="24"/>
          <w:u w:val="single"/>
        </w:rPr>
      </w:pPr>
    </w:p>
    <w:p w14:paraId="13BAFFE8" w14:textId="3CB82064" w:rsidR="00384606" w:rsidRPr="00384606" w:rsidRDefault="00384606" w:rsidP="00384606">
      <w:pPr>
        <w:rPr>
          <w:rFonts w:ascii="Arial" w:hAnsi="Arial" w:cs="Arial"/>
          <w:sz w:val="24"/>
          <w:szCs w:val="24"/>
        </w:rPr>
      </w:pPr>
      <w:r w:rsidRPr="00384606">
        <w:rPr>
          <w:rFonts w:ascii="Arial" w:hAnsi="Arial" w:cs="Arial"/>
          <w:sz w:val="24"/>
          <w:szCs w:val="24"/>
        </w:rPr>
        <w:t xml:space="preserve">Although RSE is a whole school responsibility, RSE will be monitored, reviewed and evaluated by those with responsibility for </w:t>
      </w:r>
      <w:r w:rsidRPr="004307E0">
        <w:rPr>
          <w:rFonts w:ascii="Arial" w:hAnsi="Arial" w:cs="Arial"/>
          <w:sz w:val="24"/>
          <w:szCs w:val="24"/>
        </w:rPr>
        <w:t xml:space="preserve">RSE at </w:t>
      </w:r>
      <w:r w:rsidR="00103E9B">
        <w:rPr>
          <w:rFonts w:ascii="Arial" w:hAnsi="Arial" w:cs="Arial"/>
          <w:sz w:val="24"/>
          <w:szCs w:val="24"/>
        </w:rPr>
        <w:t>Clase</w:t>
      </w:r>
      <w:r w:rsidR="004307E0" w:rsidRPr="00AE0C32">
        <w:rPr>
          <w:rFonts w:ascii="Arial" w:hAnsi="Arial" w:cs="Arial"/>
          <w:sz w:val="24"/>
          <w:szCs w:val="24"/>
        </w:rPr>
        <w:t xml:space="preserve"> Primary School</w:t>
      </w:r>
      <w:r w:rsidRPr="00384606">
        <w:rPr>
          <w:rFonts w:ascii="Arial" w:hAnsi="Arial" w:cs="Arial"/>
          <w:sz w:val="24"/>
          <w:szCs w:val="24"/>
        </w:rPr>
        <w:t>, in line with the school’s curriculum policy. This includes:</w:t>
      </w:r>
    </w:p>
    <w:p w14:paraId="07F81AB0" w14:textId="77777777" w:rsidR="00384606" w:rsidRPr="00384606" w:rsidRDefault="00384606" w:rsidP="00384606">
      <w:pPr>
        <w:rPr>
          <w:rFonts w:ascii="Arial" w:hAnsi="Arial" w:cs="Arial"/>
          <w:sz w:val="24"/>
          <w:szCs w:val="24"/>
        </w:rPr>
      </w:pPr>
    </w:p>
    <w:p w14:paraId="54247647" w14:textId="5F1DA6A4" w:rsidR="00384606" w:rsidRPr="00384606" w:rsidRDefault="00384606" w:rsidP="007F340C">
      <w:pPr>
        <w:pStyle w:val="ListParagraph"/>
        <w:numPr>
          <w:ilvl w:val="0"/>
          <w:numId w:val="2"/>
        </w:numPr>
        <w:spacing w:after="0" w:line="240" w:lineRule="auto"/>
        <w:rPr>
          <w:rFonts w:ascii="Arial" w:hAnsi="Arial" w:cs="Arial"/>
          <w:sz w:val="24"/>
          <w:szCs w:val="24"/>
        </w:rPr>
      </w:pPr>
      <w:r w:rsidRPr="00384606">
        <w:rPr>
          <w:rFonts w:ascii="Arial" w:hAnsi="Arial" w:cs="Arial"/>
          <w:sz w:val="24"/>
          <w:szCs w:val="24"/>
        </w:rPr>
        <w:t>The representative from the Governing b</w:t>
      </w:r>
      <w:r w:rsidR="00A53C70">
        <w:rPr>
          <w:rFonts w:ascii="Arial" w:hAnsi="Arial" w:cs="Arial"/>
          <w:sz w:val="24"/>
          <w:szCs w:val="24"/>
        </w:rPr>
        <w:t>ody with responsibility for RSE</w:t>
      </w:r>
    </w:p>
    <w:p w14:paraId="15DA5F4E" w14:textId="0AB4381E" w:rsidR="00384606" w:rsidRPr="00384606" w:rsidRDefault="00384606" w:rsidP="007F340C">
      <w:pPr>
        <w:pStyle w:val="ListParagraph"/>
        <w:numPr>
          <w:ilvl w:val="0"/>
          <w:numId w:val="2"/>
        </w:numPr>
        <w:spacing w:after="0" w:line="240" w:lineRule="auto"/>
        <w:rPr>
          <w:rFonts w:ascii="Arial" w:hAnsi="Arial" w:cs="Arial"/>
          <w:sz w:val="24"/>
          <w:szCs w:val="24"/>
        </w:rPr>
      </w:pPr>
      <w:r w:rsidRPr="00384606">
        <w:rPr>
          <w:rFonts w:ascii="Arial" w:hAnsi="Arial" w:cs="Arial"/>
          <w:sz w:val="24"/>
          <w:szCs w:val="24"/>
        </w:rPr>
        <w:t>The Headteacher</w:t>
      </w:r>
      <w:r w:rsidR="00A53C70">
        <w:rPr>
          <w:rFonts w:ascii="Arial" w:hAnsi="Arial" w:cs="Arial"/>
          <w:sz w:val="24"/>
          <w:szCs w:val="24"/>
        </w:rPr>
        <w:t xml:space="preserve"> and Senior Leadership Team</w:t>
      </w:r>
    </w:p>
    <w:p w14:paraId="7587012F" w14:textId="2996AF15" w:rsidR="00384606" w:rsidRPr="00384606" w:rsidRDefault="00A53C70" w:rsidP="007F340C">
      <w:pPr>
        <w:pStyle w:val="ListParagraph"/>
        <w:numPr>
          <w:ilvl w:val="0"/>
          <w:numId w:val="2"/>
        </w:numPr>
        <w:spacing w:after="0" w:line="240" w:lineRule="auto"/>
        <w:rPr>
          <w:rFonts w:ascii="Arial" w:hAnsi="Arial" w:cs="Arial"/>
          <w:sz w:val="24"/>
          <w:szCs w:val="24"/>
        </w:rPr>
      </w:pPr>
      <w:r>
        <w:rPr>
          <w:rFonts w:ascii="Arial" w:hAnsi="Arial" w:cs="Arial"/>
          <w:sz w:val="24"/>
          <w:szCs w:val="24"/>
        </w:rPr>
        <w:t>The RSE lead</w:t>
      </w:r>
    </w:p>
    <w:p w14:paraId="57455DB6" w14:textId="4844FD55" w:rsidR="00384606" w:rsidRPr="00384606" w:rsidRDefault="004647BC" w:rsidP="007F340C">
      <w:pPr>
        <w:pStyle w:val="ListParagraph"/>
        <w:numPr>
          <w:ilvl w:val="0"/>
          <w:numId w:val="2"/>
        </w:numPr>
        <w:spacing w:after="0" w:line="240" w:lineRule="auto"/>
        <w:rPr>
          <w:rFonts w:ascii="Arial" w:hAnsi="Arial" w:cs="Arial"/>
          <w:sz w:val="24"/>
          <w:szCs w:val="24"/>
        </w:rPr>
      </w:pPr>
      <w:r>
        <w:rPr>
          <w:rFonts w:ascii="Arial" w:hAnsi="Arial" w:cs="Arial"/>
          <w:sz w:val="24"/>
          <w:szCs w:val="24"/>
        </w:rPr>
        <w:t>Learners</w:t>
      </w:r>
    </w:p>
    <w:p w14:paraId="1B28EFDA" w14:textId="77777777" w:rsidR="00384606" w:rsidRPr="00384606" w:rsidRDefault="00384606" w:rsidP="00384606">
      <w:pPr>
        <w:rPr>
          <w:rFonts w:ascii="Arial" w:hAnsi="Arial" w:cs="Arial"/>
          <w:sz w:val="24"/>
          <w:szCs w:val="24"/>
        </w:rPr>
      </w:pPr>
    </w:p>
    <w:p w14:paraId="0C8644C8" w14:textId="6AE8755C" w:rsidR="00384606" w:rsidRDefault="00384606" w:rsidP="00384606">
      <w:pPr>
        <w:rPr>
          <w:rFonts w:ascii="Arial" w:hAnsi="Arial" w:cs="Arial"/>
          <w:sz w:val="24"/>
          <w:szCs w:val="24"/>
        </w:rPr>
      </w:pPr>
      <w:r w:rsidRPr="00384606">
        <w:rPr>
          <w:rFonts w:ascii="Arial" w:hAnsi="Arial" w:cs="Arial"/>
          <w:sz w:val="24"/>
          <w:szCs w:val="24"/>
        </w:rPr>
        <w:t>This RSE policy will be reviewed every year and this process will include all of the above, alongside other members of our school community (parents/ carer</w:t>
      </w:r>
      <w:r w:rsidR="004647BC">
        <w:rPr>
          <w:rFonts w:ascii="Arial" w:hAnsi="Arial" w:cs="Arial"/>
          <w:sz w:val="24"/>
          <w:szCs w:val="24"/>
        </w:rPr>
        <w:t>s, the Governing body and learners</w:t>
      </w:r>
      <w:r w:rsidRPr="00384606">
        <w:rPr>
          <w:rFonts w:ascii="Arial" w:hAnsi="Arial" w:cs="Arial"/>
          <w:sz w:val="24"/>
          <w:szCs w:val="24"/>
        </w:rPr>
        <w:t>) to ensure that our RSE provision and curric</w:t>
      </w:r>
      <w:r w:rsidR="004647BC">
        <w:rPr>
          <w:rFonts w:ascii="Arial" w:hAnsi="Arial" w:cs="Arial"/>
          <w:sz w:val="24"/>
          <w:szCs w:val="24"/>
        </w:rPr>
        <w:t>ulum is effective in meeting</w:t>
      </w:r>
      <w:r w:rsidRPr="00384606">
        <w:rPr>
          <w:rFonts w:ascii="Arial" w:hAnsi="Arial" w:cs="Arial"/>
          <w:sz w:val="24"/>
          <w:szCs w:val="24"/>
        </w:rPr>
        <w:t xml:space="preserve"> statutory requirements.</w:t>
      </w:r>
    </w:p>
    <w:p w14:paraId="72EB3AE3" w14:textId="453F0908" w:rsidR="00350CD8" w:rsidRDefault="00350CD8" w:rsidP="00384606">
      <w:pPr>
        <w:rPr>
          <w:rFonts w:ascii="Arial" w:hAnsi="Arial" w:cs="Arial"/>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447227" w:rsidRPr="00447227" w14:paraId="692F58BF"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C5CFA1E"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5F44A5B"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7D56FD5"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23011FF"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Date</w:t>
            </w:r>
          </w:p>
        </w:tc>
      </w:tr>
      <w:tr w:rsidR="00447227" w:rsidRPr="00447227" w14:paraId="4BD0DE1C"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6C93EB"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Chair of Governors</w:t>
            </w:r>
          </w:p>
          <w:p w14:paraId="587373DD"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30C8CA"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93CF9D"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 </w:t>
            </w:r>
          </w:p>
          <w:p w14:paraId="239098E5" w14:textId="77777777" w:rsidR="00447227" w:rsidRPr="00447227" w:rsidRDefault="00447227" w:rsidP="00447227">
            <w:pPr>
              <w:spacing w:after="160" w:line="259" w:lineRule="auto"/>
              <w:rPr>
                <w:rFonts w:ascii="Calibri" w:eastAsia="Calibri" w:hAnsi="Calibri" w:cs="Times New Roman"/>
                <w:sz w:val="24"/>
                <w:szCs w:val="24"/>
              </w:rPr>
            </w:pPr>
          </w:p>
          <w:p w14:paraId="7D466161" w14:textId="77777777" w:rsidR="00447227" w:rsidRPr="00447227" w:rsidRDefault="00447227" w:rsidP="00447227">
            <w:pPr>
              <w:spacing w:after="160" w:line="259" w:lineRule="auto"/>
              <w:rPr>
                <w:rFonts w:ascii="Calibri" w:eastAsia="Calibri" w:hAnsi="Calibri" w:cs="Times New Roman"/>
              </w:rPr>
            </w:pPr>
            <w:r w:rsidRPr="00447227">
              <w:rPr>
                <w:rFonts w:ascii="Calibri" w:eastAsia="Calibri" w:hAnsi="Calibri" w:cs="Times New Roman"/>
                <w:noProof/>
                <w:lang w:eastAsia="en-GB"/>
              </w:rPr>
              <w:drawing>
                <wp:inline distT="0" distB="0" distL="0" distR="0" wp14:anchorId="1707E547" wp14:editId="24F3838D">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1012BE6D"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 </w:t>
            </w:r>
          </w:p>
          <w:p w14:paraId="3A201C90"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lastRenderedPageBreak/>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F4864B"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lastRenderedPageBreak/>
              <w:t>14.11.25</w:t>
            </w:r>
          </w:p>
        </w:tc>
      </w:tr>
      <w:tr w:rsidR="00447227" w:rsidRPr="00447227" w14:paraId="7D3F1DF6"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26E5C38C"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Head Teacher</w:t>
            </w:r>
          </w:p>
          <w:p w14:paraId="578B9080"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203352A6"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6BF65D1B"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noProof/>
              </w:rPr>
              <w:drawing>
                <wp:inline distT="0" distB="0" distL="0" distR="0" wp14:anchorId="2D0A78E3" wp14:editId="05CC6CF1">
                  <wp:extent cx="792480" cy="526406"/>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655EB47D" w14:textId="77777777" w:rsidR="00447227" w:rsidRPr="00447227" w:rsidRDefault="00447227" w:rsidP="00447227">
            <w:pPr>
              <w:spacing w:after="160" w:line="259" w:lineRule="auto"/>
              <w:rPr>
                <w:rFonts w:ascii="Calibri" w:eastAsia="Calibri" w:hAnsi="Calibri" w:cs="Times New Roman"/>
              </w:rPr>
            </w:pPr>
            <w:r w:rsidRPr="00447227">
              <w:rPr>
                <w:rFonts w:ascii="Calibri" w:eastAsia="Calibri" w:hAnsi="Calibri" w:cs="Times New Roman"/>
              </w:rPr>
              <w:t>14.11.25</w:t>
            </w:r>
          </w:p>
        </w:tc>
      </w:tr>
      <w:tr w:rsidR="00447227" w:rsidRPr="00447227" w14:paraId="3B390F2C"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96D5E8D" w14:textId="77777777"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 xml:space="preserve">Review date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3D12E8C" w14:textId="4534C6C0" w:rsidR="00447227" w:rsidRPr="00447227" w:rsidRDefault="00447227" w:rsidP="00447227">
            <w:pPr>
              <w:spacing w:after="160" w:line="259" w:lineRule="auto"/>
              <w:rPr>
                <w:rFonts w:ascii="Calibri" w:eastAsia="Calibri" w:hAnsi="Calibri" w:cs="Times New Roman"/>
                <w:sz w:val="24"/>
                <w:szCs w:val="24"/>
              </w:rPr>
            </w:pPr>
            <w:r w:rsidRPr="00447227">
              <w:rPr>
                <w:rFonts w:ascii="Calibri" w:eastAsia="Calibri" w:hAnsi="Calibri" w:cs="Times New Roman"/>
                <w:sz w:val="24"/>
                <w:szCs w:val="24"/>
              </w:rPr>
              <w:t>14.11.</w:t>
            </w:r>
            <w:r>
              <w:rPr>
                <w:rFonts w:ascii="Calibri" w:eastAsia="Calibri" w:hAnsi="Calibri" w:cs="Times New Roman"/>
                <w:sz w:val="24"/>
                <w:szCs w:val="24"/>
              </w:rPr>
              <w:t>28</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AF39D48" w14:textId="77777777" w:rsidR="00447227" w:rsidRPr="00447227" w:rsidRDefault="00447227" w:rsidP="00447227">
            <w:pPr>
              <w:spacing w:after="160" w:line="259" w:lineRule="auto"/>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EE5A6B4" w14:textId="77777777" w:rsidR="00447227" w:rsidRPr="00447227" w:rsidRDefault="00447227" w:rsidP="00447227">
            <w:pPr>
              <w:spacing w:after="160" w:line="259" w:lineRule="auto"/>
              <w:rPr>
                <w:rFonts w:ascii="Calibri" w:eastAsia="Calibri" w:hAnsi="Calibri" w:cs="Times New Roman"/>
              </w:rPr>
            </w:pPr>
          </w:p>
        </w:tc>
      </w:tr>
    </w:tbl>
    <w:p w14:paraId="1E4A4768" w14:textId="22A22FE8" w:rsidR="00350CD8" w:rsidRDefault="00350CD8" w:rsidP="00384606">
      <w:pPr>
        <w:rPr>
          <w:rFonts w:ascii="Arial" w:hAnsi="Arial" w:cs="Arial"/>
          <w:sz w:val="24"/>
          <w:szCs w:val="24"/>
        </w:rPr>
      </w:pPr>
    </w:p>
    <w:p w14:paraId="4314A9ED" w14:textId="0AC7D05A" w:rsidR="00350CD8" w:rsidRDefault="00350CD8" w:rsidP="00384606">
      <w:pPr>
        <w:rPr>
          <w:rFonts w:ascii="Arial" w:hAnsi="Arial" w:cs="Arial"/>
          <w:sz w:val="24"/>
          <w:szCs w:val="24"/>
        </w:rPr>
      </w:pPr>
    </w:p>
    <w:p w14:paraId="2E90CBB6" w14:textId="03E3D5BE" w:rsidR="00350CD8" w:rsidRDefault="00350CD8" w:rsidP="00384606">
      <w:pPr>
        <w:rPr>
          <w:rFonts w:ascii="Arial" w:hAnsi="Arial" w:cs="Arial"/>
          <w:sz w:val="24"/>
          <w:szCs w:val="24"/>
        </w:rPr>
      </w:pPr>
    </w:p>
    <w:p w14:paraId="568B9E95" w14:textId="454F9BAF" w:rsidR="00350CD8" w:rsidRDefault="00350CD8" w:rsidP="00384606">
      <w:pPr>
        <w:rPr>
          <w:rFonts w:ascii="Arial" w:hAnsi="Arial" w:cs="Arial"/>
          <w:sz w:val="24"/>
          <w:szCs w:val="24"/>
        </w:rPr>
      </w:pPr>
    </w:p>
    <w:p w14:paraId="1A147573" w14:textId="1DEA6D55" w:rsidR="00350CD8" w:rsidRDefault="00350CD8" w:rsidP="00384606">
      <w:pPr>
        <w:rPr>
          <w:rFonts w:ascii="Arial" w:hAnsi="Arial" w:cs="Arial"/>
          <w:sz w:val="24"/>
          <w:szCs w:val="24"/>
        </w:rPr>
      </w:pPr>
    </w:p>
    <w:p w14:paraId="45712454" w14:textId="208B8B2D" w:rsidR="00350CD8" w:rsidRDefault="00350CD8" w:rsidP="00384606">
      <w:pPr>
        <w:rPr>
          <w:rFonts w:ascii="Arial" w:hAnsi="Arial" w:cs="Arial"/>
          <w:sz w:val="24"/>
          <w:szCs w:val="24"/>
        </w:rPr>
      </w:pPr>
    </w:p>
    <w:p w14:paraId="2466FCF7" w14:textId="1E034B60" w:rsidR="00350CD8" w:rsidRDefault="00350CD8" w:rsidP="00384606">
      <w:pPr>
        <w:rPr>
          <w:rFonts w:ascii="Arial" w:hAnsi="Arial" w:cs="Arial"/>
          <w:sz w:val="24"/>
          <w:szCs w:val="24"/>
        </w:rPr>
      </w:pPr>
    </w:p>
    <w:p w14:paraId="7F6F6BD3" w14:textId="70888891" w:rsidR="00350CD8" w:rsidRDefault="00350CD8" w:rsidP="00384606">
      <w:pPr>
        <w:rPr>
          <w:rFonts w:ascii="Arial" w:hAnsi="Arial" w:cs="Arial"/>
          <w:sz w:val="24"/>
          <w:szCs w:val="24"/>
        </w:rPr>
      </w:pPr>
    </w:p>
    <w:p w14:paraId="40EC19E3" w14:textId="3CA9F301" w:rsidR="00350CD8" w:rsidRDefault="00350CD8" w:rsidP="00384606">
      <w:pPr>
        <w:rPr>
          <w:rFonts w:ascii="Arial" w:hAnsi="Arial" w:cs="Arial"/>
          <w:sz w:val="24"/>
          <w:szCs w:val="24"/>
        </w:rPr>
      </w:pPr>
    </w:p>
    <w:p w14:paraId="5EDC4986" w14:textId="43FD838E" w:rsidR="00350CD8" w:rsidRDefault="00350CD8" w:rsidP="00384606">
      <w:pPr>
        <w:rPr>
          <w:rFonts w:ascii="Arial" w:hAnsi="Arial" w:cs="Arial"/>
          <w:sz w:val="24"/>
          <w:szCs w:val="24"/>
        </w:rPr>
      </w:pPr>
    </w:p>
    <w:p w14:paraId="6FACAB4F" w14:textId="77777777" w:rsidR="00350CD8" w:rsidRPr="00384606" w:rsidRDefault="00350CD8" w:rsidP="00384606">
      <w:pPr>
        <w:rPr>
          <w:rFonts w:ascii="Arial" w:hAnsi="Arial" w:cs="Arial"/>
          <w:sz w:val="24"/>
          <w:szCs w:val="24"/>
        </w:rPr>
      </w:pPr>
    </w:p>
    <w:p w14:paraId="1609642E" w14:textId="77777777" w:rsidR="00384606" w:rsidRPr="00384606" w:rsidRDefault="00384606" w:rsidP="00384606">
      <w:pPr>
        <w:rPr>
          <w:rFonts w:ascii="Arial" w:hAnsi="Arial" w:cs="Arial"/>
          <w:sz w:val="24"/>
          <w:szCs w:val="24"/>
        </w:rPr>
      </w:pPr>
    </w:p>
    <w:p w14:paraId="5F0748B0" w14:textId="77777777" w:rsidR="00384606" w:rsidRPr="00A53C70" w:rsidRDefault="00384606" w:rsidP="00384606">
      <w:pPr>
        <w:rPr>
          <w:rFonts w:ascii="Arial" w:hAnsi="Arial" w:cs="Arial"/>
          <w:b/>
          <w:sz w:val="24"/>
          <w:szCs w:val="24"/>
        </w:rPr>
      </w:pPr>
      <w:bookmarkStart w:id="8" w:name="Appendix"/>
      <w:bookmarkEnd w:id="8"/>
      <w:r w:rsidRPr="00A53C70">
        <w:rPr>
          <w:rFonts w:ascii="Arial" w:hAnsi="Arial" w:cs="Arial"/>
          <w:b/>
          <w:sz w:val="24"/>
          <w:szCs w:val="24"/>
        </w:rPr>
        <w:t>Appendix</w:t>
      </w:r>
    </w:p>
    <w:p w14:paraId="357C6A8B" w14:textId="77777777" w:rsidR="00384606" w:rsidRPr="00A53C70" w:rsidRDefault="00384606" w:rsidP="00384606">
      <w:pPr>
        <w:ind w:left="360"/>
        <w:rPr>
          <w:rFonts w:ascii="Arial" w:hAnsi="Arial" w:cs="Arial"/>
          <w:b/>
          <w:sz w:val="24"/>
          <w:szCs w:val="24"/>
        </w:rPr>
      </w:pPr>
    </w:p>
    <w:p w14:paraId="011031D6" w14:textId="77777777" w:rsidR="00384606" w:rsidRPr="00384606" w:rsidRDefault="00384606" w:rsidP="007F340C">
      <w:pPr>
        <w:pStyle w:val="ListParagraph"/>
        <w:numPr>
          <w:ilvl w:val="0"/>
          <w:numId w:val="4"/>
        </w:numPr>
        <w:spacing w:after="0" w:line="240" w:lineRule="auto"/>
        <w:rPr>
          <w:rFonts w:ascii="Arial" w:hAnsi="Arial" w:cs="Arial"/>
          <w:sz w:val="24"/>
          <w:szCs w:val="24"/>
        </w:rPr>
      </w:pPr>
      <w:bookmarkStart w:id="9" w:name="Curriculummap"/>
      <w:bookmarkEnd w:id="9"/>
      <w:r w:rsidRPr="00384606">
        <w:rPr>
          <w:rFonts w:ascii="Arial" w:hAnsi="Arial" w:cs="Arial"/>
          <w:sz w:val="24"/>
          <w:szCs w:val="24"/>
        </w:rPr>
        <w:t>Curriculum map (code)</w:t>
      </w:r>
    </w:p>
    <w:p w14:paraId="6554A253" w14:textId="77777777" w:rsidR="00384606" w:rsidRPr="00384606" w:rsidRDefault="00384606" w:rsidP="00A53C70">
      <w:pPr>
        <w:pStyle w:val="ListParagraph"/>
        <w:spacing w:after="0"/>
        <w:ind w:left="1080"/>
        <w:rPr>
          <w:rFonts w:ascii="Arial" w:hAnsi="Arial" w:cs="Arial"/>
          <w:sz w:val="24"/>
          <w:szCs w:val="24"/>
        </w:rPr>
      </w:pPr>
    </w:p>
    <w:p w14:paraId="7AE44435" w14:textId="1D63BBAC" w:rsidR="00384606" w:rsidRDefault="00384606" w:rsidP="00A53C70">
      <w:pPr>
        <w:rPr>
          <w:rFonts w:ascii="Arial" w:hAnsi="Arial" w:cs="Arial"/>
          <w:sz w:val="24"/>
          <w:szCs w:val="24"/>
        </w:rPr>
      </w:pPr>
      <w:r w:rsidRPr="00384606">
        <w:rPr>
          <w:rFonts w:ascii="Arial" w:hAnsi="Arial" w:cs="Arial"/>
          <w:sz w:val="24"/>
          <w:szCs w:val="24"/>
        </w:rPr>
        <w:t xml:space="preserve">The code can be found </w:t>
      </w:r>
      <w:hyperlink r:id="rId21" w:history="1">
        <w:r w:rsidRPr="00384606">
          <w:rPr>
            <w:rStyle w:val="Hyperlink"/>
            <w:rFonts w:ascii="Arial" w:hAnsi="Arial" w:cs="Arial"/>
            <w:sz w:val="24"/>
            <w:szCs w:val="24"/>
          </w:rPr>
          <w:t>here</w:t>
        </w:r>
      </w:hyperlink>
      <w:r w:rsidRPr="00384606">
        <w:rPr>
          <w:rFonts w:ascii="Arial" w:hAnsi="Arial" w:cs="Arial"/>
          <w:sz w:val="24"/>
          <w:szCs w:val="24"/>
        </w:rPr>
        <w:t>. The three strands are:</w:t>
      </w:r>
    </w:p>
    <w:p w14:paraId="16237BFF" w14:textId="77777777" w:rsidR="00A53C70" w:rsidRPr="00384606" w:rsidRDefault="00A53C70" w:rsidP="00A53C70">
      <w:pPr>
        <w:ind w:left="360"/>
        <w:rPr>
          <w:rFonts w:ascii="Arial" w:hAnsi="Arial" w:cs="Arial"/>
          <w:sz w:val="24"/>
          <w:szCs w:val="24"/>
        </w:rPr>
      </w:pPr>
    </w:p>
    <w:p w14:paraId="2219ACCD" w14:textId="1F33AF51" w:rsidR="00384606" w:rsidRPr="00384606" w:rsidRDefault="00384606" w:rsidP="007F340C">
      <w:pPr>
        <w:pStyle w:val="ListParagraph"/>
        <w:numPr>
          <w:ilvl w:val="0"/>
          <w:numId w:val="5"/>
        </w:numPr>
        <w:spacing w:after="0" w:line="240" w:lineRule="auto"/>
        <w:ind w:left="1080"/>
        <w:rPr>
          <w:rFonts w:ascii="Arial" w:hAnsi="Arial" w:cs="Arial"/>
          <w:sz w:val="24"/>
          <w:szCs w:val="24"/>
        </w:rPr>
      </w:pPr>
      <w:r w:rsidRPr="00384606">
        <w:rPr>
          <w:rFonts w:ascii="Arial" w:hAnsi="Arial" w:cs="Arial"/>
          <w:sz w:val="24"/>
          <w:szCs w:val="24"/>
        </w:rPr>
        <w:t>Relations</w:t>
      </w:r>
      <w:r w:rsidR="00A53C70">
        <w:rPr>
          <w:rFonts w:ascii="Arial" w:hAnsi="Arial" w:cs="Arial"/>
          <w:sz w:val="24"/>
          <w:szCs w:val="24"/>
        </w:rPr>
        <w:t>hips and identity</w:t>
      </w:r>
    </w:p>
    <w:p w14:paraId="4E06FE94" w14:textId="77777777" w:rsidR="00384606" w:rsidRPr="00384606" w:rsidRDefault="00384606" w:rsidP="007F340C">
      <w:pPr>
        <w:pStyle w:val="ListParagraph"/>
        <w:numPr>
          <w:ilvl w:val="0"/>
          <w:numId w:val="5"/>
        </w:numPr>
        <w:spacing w:after="0" w:line="240" w:lineRule="auto"/>
        <w:ind w:left="1080"/>
        <w:rPr>
          <w:rFonts w:ascii="Arial" w:hAnsi="Arial" w:cs="Arial"/>
          <w:sz w:val="24"/>
          <w:szCs w:val="24"/>
        </w:rPr>
      </w:pPr>
      <w:r w:rsidRPr="00384606">
        <w:rPr>
          <w:rFonts w:ascii="Arial" w:hAnsi="Arial" w:cs="Arial"/>
          <w:sz w:val="24"/>
          <w:szCs w:val="24"/>
        </w:rPr>
        <w:t>Sexual health and wellbeing</w:t>
      </w:r>
    </w:p>
    <w:p w14:paraId="7D613FE4" w14:textId="1C2BDA42" w:rsidR="00384606" w:rsidRPr="00384606" w:rsidRDefault="00A53C70" w:rsidP="007F340C">
      <w:pPr>
        <w:pStyle w:val="ListParagraph"/>
        <w:numPr>
          <w:ilvl w:val="0"/>
          <w:numId w:val="5"/>
        </w:numPr>
        <w:spacing w:after="0" w:line="240" w:lineRule="auto"/>
        <w:ind w:left="1080"/>
        <w:rPr>
          <w:rFonts w:ascii="Arial" w:hAnsi="Arial" w:cs="Arial"/>
          <w:sz w:val="24"/>
          <w:szCs w:val="24"/>
        </w:rPr>
      </w:pPr>
      <w:r>
        <w:rPr>
          <w:rFonts w:ascii="Arial" w:hAnsi="Arial" w:cs="Arial"/>
          <w:sz w:val="24"/>
          <w:szCs w:val="24"/>
        </w:rPr>
        <w:t>Empowerment, safety and respect</w:t>
      </w:r>
    </w:p>
    <w:p w14:paraId="16DCFCA6" w14:textId="77777777" w:rsidR="00384606" w:rsidRPr="00384606" w:rsidRDefault="00384606" w:rsidP="00384606">
      <w:pPr>
        <w:rPr>
          <w:rFonts w:ascii="Arial" w:hAnsi="Arial" w:cs="Arial"/>
          <w:sz w:val="24"/>
          <w:szCs w:val="24"/>
        </w:rPr>
      </w:pPr>
    </w:p>
    <w:p w14:paraId="36D538A8" w14:textId="77777777" w:rsidR="00384606" w:rsidRPr="00384606" w:rsidRDefault="00384606" w:rsidP="00384606">
      <w:pPr>
        <w:rPr>
          <w:rFonts w:ascii="Arial" w:hAnsi="Arial" w:cs="Arial"/>
          <w:sz w:val="24"/>
          <w:szCs w:val="24"/>
        </w:rPr>
      </w:pPr>
      <w:r w:rsidRPr="00384606">
        <w:rPr>
          <w:rFonts w:ascii="Arial" w:hAnsi="Arial" w:cs="Arial"/>
          <w:sz w:val="24"/>
          <w:szCs w:val="24"/>
        </w:rPr>
        <w:t>Our curriculum plan takes account of the three phases of learning, as well as the developmentally appropriate needs of our pupils and is available to share on request.</w:t>
      </w:r>
    </w:p>
    <w:p w14:paraId="2CEB6265" w14:textId="77777777" w:rsidR="00384606" w:rsidRPr="00384606" w:rsidRDefault="00384606" w:rsidP="00384606">
      <w:pPr>
        <w:rPr>
          <w:rFonts w:ascii="Arial" w:hAnsi="Arial" w:cs="Arial"/>
          <w:sz w:val="24"/>
          <w:szCs w:val="24"/>
        </w:rPr>
      </w:pPr>
    </w:p>
    <w:p w14:paraId="5D2A7C9B" w14:textId="1136DCB3" w:rsidR="00384606" w:rsidRDefault="00384606" w:rsidP="00384606">
      <w:pPr>
        <w:rPr>
          <w:rFonts w:ascii="Arial" w:hAnsi="Arial" w:cs="Arial"/>
          <w:sz w:val="24"/>
          <w:szCs w:val="24"/>
        </w:rPr>
      </w:pPr>
      <w:r w:rsidRPr="00384606">
        <w:rPr>
          <w:rFonts w:ascii="Arial" w:hAnsi="Arial" w:cs="Arial"/>
          <w:sz w:val="24"/>
          <w:szCs w:val="24"/>
        </w:rPr>
        <w:t>The three phases of learning are:</w:t>
      </w:r>
    </w:p>
    <w:p w14:paraId="00BD725B" w14:textId="77777777" w:rsidR="00A53C70" w:rsidRPr="00384606" w:rsidRDefault="00A53C70" w:rsidP="00384606">
      <w:pPr>
        <w:rPr>
          <w:rFonts w:ascii="Arial" w:hAnsi="Arial" w:cs="Arial"/>
          <w:sz w:val="24"/>
          <w:szCs w:val="24"/>
        </w:rPr>
      </w:pPr>
    </w:p>
    <w:p w14:paraId="41FB1DD3" w14:textId="77777777" w:rsidR="00384606" w:rsidRPr="00384606" w:rsidRDefault="00384606" w:rsidP="007F340C">
      <w:pPr>
        <w:pStyle w:val="ListParagraph"/>
        <w:numPr>
          <w:ilvl w:val="0"/>
          <w:numId w:val="6"/>
        </w:numPr>
        <w:spacing w:after="0" w:line="240" w:lineRule="auto"/>
        <w:rPr>
          <w:rFonts w:ascii="Arial" w:hAnsi="Arial" w:cs="Arial"/>
          <w:sz w:val="24"/>
          <w:szCs w:val="24"/>
        </w:rPr>
      </w:pPr>
      <w:r w:rsidRPr="00384606">
        <w:rPr>
          <w:rFonts w:ascii="Arial" w:hAnsi="Arial" w:cs="Arial"/>
          <w:sz w:val="24"/>
          <w:szCs w:val="24"/>
        </w:rPr>
        <w:t>Phase 1 – from age 3</w:t>
      </w:r>
    </w:p>
    <w:p w14:paraId="59B4077C" w14:textId="77777777" w:rsidR="00384606" w:rsidRPr="00384606" w:rsidRDefault="00384606" w:rsidP="007F340C">
      <w:pPr>
        <w:pStyle w:val="ListParagraph"/>
        <w:numPr>
          <w:ilvl w:val="0"/>
          <w:numId w:val="6"/>
        </w:numPr>
        <w:spacing w:after="0" w:line="240" w:lineRule="auto"/>
        <w:rPr>
          <w:rFonts w:ascii="Arial" w:hAnsi="Arial" w:cs="Arial"/>
          <w:sz w:val="24"/>
          <w:szCs w:val="24"/>
        </w:rPr>
      </w:pPr>
      <w:r w:rsidRPr="00384606">
        <w:rPr>
          <w:rFonts w:ascii="Arial" w:hAnsi="Arial" w:cs="Arial"/>
          <w:sz w:val="24"/>
          <w:szCs w:val="24"/>
        </w:rPr>
        <w:t>Phase 2 – from age 7</w:t>
      </w:r>
    </w:p>
    <w:p w14:paraId="6A900619" w14:textId="77777777" w:rsidR="00384606" w:rsidRPr="00384606" w:rsidRDefault="00384606" w:rsidP="007F340C">
      <w:pPr>
        <w:pStyle w:val="ListParagraph"/>
        <w:numPr>
          <w:ilvl w:val="0"/>
          <w:numId w:val="6"/>
        </w:numPr>
        <w:spacing w:after="0" w:line="240" w:lineRule="auto"/>
        <w:rPr>
          <w:rFonts w:ascii="Arial" w:hAnsi="Arial" w:cs="Arial"/>
          <w:sz w:val="24"/>
          <w:szCs w:val="24"/>
        </w:rPr>
      </w:pPr>
      <w:r w:rsidRPr="00384606">
        <w:rPr>
          <w:rFonts w:ascii="Arial" w:hAnsi="Arial" w:cs="Arial"/>
          <w:sz w:val="24"/>
          <w:szCs w:val="24"/>
        </w:rPr>
        <w:t>Phase 3 – from age 11</w:t>
      </w:r>
    </w:p>
    <w:p w14:paraId="3246D60F" w14:textId="77777777" w:rsidR="00384606" w:rsidRPr="00384606" w:rsidRDefault="00384606" w:rsidP="00384606">
      <w:pPr>
        <w:rPr>
          <w:rFonts w:ascii="Arial" w:hAnsi="Arial" w:cs="Arial"/>
          <w:sz w:val="24"/>
          <w:szCs w:val="24"/>
        </w:rPr>
      </w:pPr>
    </w:p>
    <w:p w14:paraId="228B6F08" w14:textId="4D07DE23" w:rsidR="004647BC" w:rsidRPr="004647BC" w:rsidRDefault="00384606" w:rsidP="004647BC">
      <w:pPr>
        <w:pStyle w:val="ListParagraph"/>
        <w:numPr>
          <w:ilvl w:val="0"/>
          <w:numId w:val="4"/>
        </w:numPr>
        <w:spacing w:after="0" w:line="240" w:lineRule="auto"/>
        <w:rPr>
          <w:rFonts w:ascii="Arial" w:hAnsi="Arial" w:cs="Arial"/>
          <w:sz w:val="24"/>
          <w:szCs w:val="24"/>
        </w:rPr>
      </w:pPr>
      <w:r w:rsidRPr="00384606">
        <w:rPr>
          <w:rFonts w:ascii="Arial" w:hAnsi="Arial" w:cs="Arial"/>
          <w:sz w:val="24"/>
          <w:szCs w:val="24"/>
        </w:rPr>
        <w:t>Further policies</w:t>
      </w:r>
    </w:p>
    <w:p w14:paraId="548F99E8" w14:textId="77777777" w:rsidR="00384606" w:rsidRPr="00384606" w:rsidRDefault="00384606" w:rsidP="00384606">
      <w:pPr>
        <w:rPr>
          <w:rFonts w:ascii="Arial" w:hAnsi="Arial" w:cs="Arial"/>
          <w:sz w:val="24"/>
          <w:szCs w:val="24"/>
        </w:rPr>
      </w:pPr>
    </w:p>
    <w:p w14:paraId="3D033F56" w14:textId="77777777" w:rsidR="00384606" w:rsidRPr="00384606" w:rsidRDefault="00384606" w:rsidP="007F340C">
      <w:pPr>
        <w:pStyle w:val="ListParagraph"/>
        <w:numPr>
          <w:ilvl w:val="0"/>
          <w:numId w:val="4"/>
        </w:numPr>
        <w:spacing w:after="0" w:line="240" w:lineRule="auto"/>
        <w:rPr>
          <w:rFonts w:ascii="Arial" w:hAnsi="Arial" w:cs="Arial"/>
          <w:sz w:val="24"/>
          <w:szCs w:val="24"/>
        </w:rPr>
      </w:pPr>
      <w:r w:rsidRPr="00384606">
        <w:rPr>
          <w:rFonts w:ascii="Arial" w:hAnsi="Arial" w:cs="Arial"/>
          <w:sz w:val="24"/>
          <w:szCs w:val="24"/>
        </w:rPr>
        <w:t>Resources and Services to Support RSE</w:t>
      </w:r>
    </w:p>
    <w:p w14:paraId="40A19A2A" w14:textId="77777777" w:rsidR="00384606" w:rsidRPr="00384606" w:rsidRDefault="00384606" w:rsidP="00384606">
      <w:pPr>
        <w:rPr>
          <w:rFonts w:ascii="Arial" w:hAnsi="Arial" w:cs="Arial"/>
          <w:sz w:val="24"/>
          <w:szCs w:val="24"/>
          <w:highlight w:val="cyan"/>
        </w:rPr>
      </w:pPr>
    </w:p>
    <w:p w14:paraId="12A40185" w14:textId="77777777" w:rsidR="00384606" w:rsidRPr="00384606" w:rsidRDefault="00384606" w:rsidP="007F340C">
      <w:pPr>
        <w:pStyle w:val="ListParagraph"/>
        <w:numPr>
          <w:ilvl w:val="0"/>
          <w:numId w:val="10"/>
        </w:numPr>
        <w:spacing w:after="0" w:line="240" w:lineRule="auto"/>
        <w:rPr>
          <w:rFonts w:ascii="Arial" w:hAnsi="Arial" w:cs="Arial"/>
          <w:sz w:val="24"/>
          <w:szCs w:val="24"/>
        </w:rPr>
      </w:pPr>
      <w:r w:rsidRPr="00384606">
        <w:rPr>
          <w:rFonts w:ascii="Arial" w:hAnsi="Arial" w:cs="Arial"/>
          <w:sz w:val="24"/>
          <w:szCs w:val="24"/>
        </w:rPr>
        <w:t xml:space="preserve">Swansea Bay School Health Nurse Service - </w:t>
      </w:r>
      <w:hyperlink r:id="rId22" w:history="1">
        <w:r w:rsidRPr="00384606">
          <w:rPr>
            <w:rStyle w:val="Hyperlink"/>
            <w:rFonts w:ascii="Arial" w:hAnsi="Arial" w:cs="Arial"/>
            <w:sz w:val="24"/>
            <w:szCs w:val="24"/>
          </w:rPr>
          <w:t>SBU.SchoolNursing@wales.nhs.uk</w:t>
        </w:r>
      </w:hyperlink>
      <w:r w:rsidRPr="00384606">
        <w:rPr>
          <w:rFonts w:ascii="Arial" w:hAnsi="Arial" w:cs="Arial"/>
          <w:sz w:val="24"/>
          <w:szCs w:val="24"/>
        </w:rPr>
        <w:t xml:space="preserve"> </w:t>
      </w:r>
    </w:p>
    <w:p w14:paraId="38DB1100" w14:textId="77777777" w:rsidR="00384606" w:rsidRPr="00384606" w:rsidRDefault="000071A9" w:rsidP="007F340C">
      <w:pPr>
        <w:pStyle w:val="ListParagraph"/>
        <w:numPr>
          <w:ilvl w:val="0"/>
          <w:numId w:val="10"/>
        </w:numPr>
        <w:spacing w:before="120" w:after="120" w:line="240" w:lineRule="auto"/>
        <w:rPr>
          <w:rFonts w:ascii="Arial" w:hAnsi="Arial" w:cs="Arial"/>
          <w:sz w:val="24"/>
          <w:szCs w:val="24"/>
        </w:rPr>
      </w:pPr>
      <w:hyperlink r:id="rId23" w:history="1">
        <w:r w:rsidR="00384606" w:rsidRPr="00384606">
          <w:rPr>
            <w:rStyle w:val="Hyperlink"/>
            <w:rFonts w:ascii="Arial" w:hAnsi="Arial" w:cs="Arial"/>
            <w:sz w:val="24"/>
            <w:szCs w:val="24"/>
          </w:rPr>
          <w:t>Cross-cutting themes for designing your curriculum</w:t>
        </w:r>
      </w:hyperlink>
      <w:r w:rsidR="00384606" w:rsidRPr="00384606">
        <w:rPr>
          <w:rFonts w:ascii="Arial" w:hAnsi="Arial" w:cs="Arial"/>
          <w:sz w:val="24"/>
          <w:szCs w:val="24"/>
        </w:rPr>
        <w:t xml:space="preserve"> – Welsh Government RSE Code and Guidance.</w:t>
      </w:r>
    </w:p>
    <w:p w14:paraId="472803FE" w14:textId="77777777" w:rsidR="00384606" w:rsidRPr="00384606" w:rsidRDefault="000071A9" w:rsidP="007F340C">
      <w:pPr>
        <w:pStyle w:val="ListParagraph"/>
        <w:numPr>
          <w:ilvl w:val="0"/>
          <w:numId w:val="10"/>
        </w:numPr>
        <w:spacing w:after="0" w:line="240" w:lineRule="auto"/>
        <w:rPr>
          <w:rFonts w:ascii="Arial" w:hAnsi="Arial" w:cs="Arial"/>
          <w:sz w:val="24"/>
          <w:szCs w:val="24"/>
        </w:rPr>
      </w:pPr>
      <w:hyperlink r:id="rId24" w:history="1">
        <w:r w:rsidR="00384606" w:rsidRPr="00384606">
          <w:rPr>
            <w:rStyle w:val="Hyperlink"/>
            <w:rFonts w:ascii="Arial" w:hAnsi="Arial" w:cs="Arial"/>
            <w:sz w:val="24"/>
            <w:szCs w:val="24"/>
          </w:rPr>
          <w:t>Brook Learn</w:t>
        </w:r>
      </w:hyperlink>
      <w:r w:rsidR="00384606" w:rsidRPr="00384606">
        <w:rPr>
          <w:rFonts w:ascii="Arial" w:hAnsi="Arial" w:cs="Arial"/>
          <w:sz w:val="24"/>
          <w:szCs w:val="24"/>
        </w:rPr>
        <w:t xml:space="preserve"> - </w:t>
      </w:r>
      <w:bookmarkStart w:id="10" w:name="_Hlk101798372"/>
      <w:r w:rsidR="00384606" w:rsidRPr="00384606">
        <w:rPr>
          <w:rFonts w:ascii="Arial" w:hAnsi="Arial" w:cs="Arial"/>
          <w:sz w:val="24"/>
          <w:szCs w:val="24"/>
        </w:rPr>
        <w:t>A range of high-quality, self-directed and mostly free-to-access courses to empower, support and encourage you to deliver effective relationships and sexuality education.</w:t>
      </w:r>
      <w:bookmarkEnd w:id="10"/>
      <w:r w:rsidR="00384606" w:rsidRPr="00384606">
        <w:rPr>
          <w:rFonts w:ascii="Arial" w:hAnsi="Arial" w:cs="Arial"/>
          <w:sz w:val="24"/>
          <w:szCs w:val="24"/>
        </w:rPr>
        <w:t xml:space="preserve"> </w:t>
      </w:r>
    </w:p>
    <w:p w14:paraId="652DFCB1" w14:textId="77777777" w:rsidR="00384606" w:rsidRPr="00384606" w:rsidRDefault="000071A9" w:rsidP="007F340C">
      <w:pPr>
        <w:pStyle w:val="ListParagraph"/>
        <w:numPr>
          <w:ilvl w:val="0"/>
          <w:numId w:val="10"/>
        </w:numPr>
        <w:spacing w:after="0" w:line="240" w:lineRule="auto"/>
        <w:rPr>
          <w:rFonts w:ascii="Arial" w:hAnsi="Arial" w:cs="Arial"/>
          <w:sz w:val="24"/>
          <w:szCs w:val="24"/>
        </w:rPr>
      </w:pPr>
      <w:hyperlink r:id="rId25" w:history="1">
        <w:r w:rsidR="00384606" w:rsidRPr="00384606">
          <w:rPr>
            <w:rStyle w:val="Hyperlink"/>
            <w:rFonts w:ascii="Arial" w:hAnsi="Arial" w:cs="Arial"/>
            <w:sz w:val="24"/>
            <w:szCs w:val="24"/>
          </w:rPr>
          <w:t>Spectrum</w:t>
        </w:r>
      </w:hyperlink>
      <w:r w:rsidR="00384606" w:rsidRPr="00384606">
        <w:rPr>
          <w:rFonts w:ascii="Arial" w:hAnsi="Arial" w:cs="Arial"/>
          <w:sz w:val="24"/>
          <w:szCs w:val="24"/>
        </w:rPr>
        <w:t xml:space="preserve"> - Educating schools, pupils and parents in Wales about healthy relationships by taking a whole school approach to tackling domestic abuse.</w:t>
      </w:r>
    </w:p>
    <w:p w14:paraId="3043EED7" w14:textId="77777777" w:rsidR="00384606" w:rsidRPr="00384606" w:rsidRDefault="000071A9" w:rsidP="007F340C">
      <w:pPr>
        <w:pStyle w:val="ListParagraph"/>
        <w:numPr>
          <w:ilvl w:val="0"/>
          <w:numId w:val="10"/>
        </w:numPr>
        <w:spacing w:after="0" w:line="240" w:lineRule="auto"/>
        <w:rPr>
          <w:rFonts w:ascii="Arial" w:hAnsi="Arial" w:cs="Arial"/>
          <w:sz w:val="24"/>
          <w:szCs w:val="24"/>
        </w:rPr>
      </w:pPr>
      <w:hyperlink r:id="rId26" w:history="1">
        <w:r w:rsidR="00384606" w:rsidRPr="00384606">
          <w:rPr>
            <w:rStyle w:val="Hyperlink"/>
            <w:rFonts w:ascii="Arial" w:hAnsi="Arial" w:cs="Arial"/>
            <w:sz w:val="24"/>
            <w:szCs w:val="24"/>
          </w:rPr>
          <w:t>Growing Up/</w:t>
        </w:r>
        <w:proofErr w:type="spellStart"/>
        <w:r w:rsidR="00384606" w:rsidRPr="00384606">
          <w:rPr>
            <w:rStyle w:val="Hyperlink"/>
            <w:rFonts w:ascii="Arial" w:hAnsi="Arial" w:cs="Arial"/>
            <w:sz w:val="24"/>
            <w:szCs w:val="24"/>
          </w:rPr>
          <w:t>Tyfu</w:t>
        </w:r>
        <w:proofErr w:type="spellEnd"/>
        <w:r w:rsidR="00384606" w:rsidRPr="00384606">
          <w:rPr>
            <w:rStyle w:val="Hyperlink"/>
            <w:rFonts w:ascii="Arial" w:hAnsi="Arial" w:cs="Arial"/>
            <w:sz w:val="24"/>
            <w:szCs w:val="24"/>
          </w:rPr>
          <w:t xml:space="preserve"> I </w:t>
        </w:r>
        <w:proofErr w:type="spellStart"/>
        <w:r w:rsidR="00384606" w:rsidRPr="00384606">
          <w:rPr>
            <w:rStyle w:val="Hyperlink"/>
            <w:rFonts w:ascii="Arial" w:hAnsi="Arial" w:cs="Arial"/>
            <w:sz w:val="24"/>
            <w:szCs w:val="24"/>
          </w:rPr>
          <w:t>Fyny</w:t>
        </w:r>
        <w:proofErr w:type="spellEnd"/>
        <w:r w:rsidR="00384606" w:rsidRPr="00384606">
          <w:rPr>
            <w:rStyle w:val="Hyperlink"/>
            <w:rFonts w:ascii="Arial" w:hAnsi="Arial" w:cs="Arial"/>
            <w:sz w:val="24"/>
            <w:szCs w:val="24"/>
          </w:rPr>
          <w:t xml:space="preserve"> Resource</w:t>
        </w:r>
      </w:hyperlink>
      <w:r w:rsidR="00384606" w:rsidRPr="00384606">
        <w:rPr>
          <w:rFonts w:ascii="Arial" w:hAnsi="Arial" w:cs="Arial"/>
          <w:sz w:val="24"/>
          <w:szCs w:val="24"/>
        </w:rPr>
        <w:t xml:space="preserve"> – Supports delivery of RSE.  Only available via HWB.</w:t>
      </w:r>
    </w:p>
    <w:p w14:paraId="392E6E18" w14:textId="77777777" w:rsidR="00384606" w:rsidRPr="00384606" w:rsidRDefault="000071A9" w:rsidP="007F340C">
      <w:pPr>
        <w:pStyle w:val="ListParagraph"/>
        <w:numPr>
          <w:ilvl w:val="0"/>
          <w:numId w:val="10"/>
        </w:numPr>
        <w:spacing w:after="0" w:line="240" w:lineRule="auto"/>
        <w:rPr>
          <w:rFonts w:ascii="Arial" w:hAnsi="Arial" w:cs="Arial"/>
          <w:sz w:val="24"/>
          <w:szCs w:val="24"/>
        </w:rPr>
      </w:pPr>
      <w:hyperlink r:id="rId27" w:history="1">
        <w:r w:rsidR="00384606" w:rsidRPr="00384606">
          <w:rPr>
            <w:rStyle w:val="Hyperlink"/>
            <w:rFonts w:ascii="Arial" w:hAnsi="Arial" w:cs="Arial"/>
            <w:sz w:val="24"/>
            <w:szCs w:val="24"/>
          </w:rPr>
          <w:t>SENSE Interactive Resource</w:t>
        </w:r>
      </w:hyperlink>
      <w:r w:rsidR="00384606" w:rsidRPr="00384606">
        <w:rPr>
          <w:rFonts w:ascii="Arial" w:hAnsi="Arial" w:cs="Arial"/>
          <w:sz w:val="24"/>
          <w:szCs w:val="24"/>
        </w:rPr>
        <w:t xml:space="preserve"> – Supports delivery of RSE.  All schools have been provided with a copy.</w:t>
      </w:r>
    </w:p>
    <w:p w14:paraId="45426D34" w14:textId="77777777" w:rsidR="00384606" w:rsidRPr="00384606" w:rsidRDefault="000071A9" w:rsidP="007F340C">
      <w:pPr>
        <w:pStyle w:val="ListParagraph"/>
        <w:numPr>
          <w:ilvl w:val="0"/>
          <w:numId w:val="10"/>
        </w:numPr>
        <w:spacing w:after="0" w:line="240" w:lineRule="auto"/>
        <w:rPr>
          <w:rFonts w:ascii="Arial" w:hAnsi="Arial" w:cs="Arial"/>
          <w:sz w:val="24"/>
          <w:szCs w:val="24"/>
        </w:rPr>
      </w:pPr>
      <w:hyperlink r:id="rId28" w:history="1">
        <w:proofErr w:type="spellStart"/>
        <w:r w:rsidR="00384606" w:rsidRPr="00384606">
          <w:rPr>
            <w:rStyle w:val="Hyperlink"/>
            <w:rFonts w:ascii="Arial" w:hAnsi="Arial" w:cs="Arial"/>
            <w:sz w:val="24"/>
            <w:szCs w:val="24"/>
          </w:rPr>
          <w:t>SchoolBeat</w:t>
        </w:r>
        <w:proofErr w:type="spellEnd"/>
      </w:hyperlink>
      <w:r w:rsidR="00384606" w:rsidRPr="00384606">
        <w:rPr>
          <w:rFonts w:ascii="Arial" w:hAnsi="Arial" w:cs="Arial"/>
          <w:sz w:val="24"/>
          <w:szCs w:val="24"/>
        </w:rPr>
        <w:t xml:space="preserve"> - </w:t>
      </w:r>
      <w:bookmarkStart w:id="11" w:name="_Hlk101794730"/>
      <w:r w:rsidR="00384606" w:rsidRPr="00384606">
        <w:rPr>
          <w:rFonts w:ascii="Arial" w:hAnsi="Arial" w:cs="Arial"/>
          <w:sz w:val="24"/>
          <w:szCs w:val="24"/>
        </w:rPr>
        <w:t>Providing information and resources for pupils, teachers, parents and partners to reinforce the key messages delivered by our School Community Police Officers in primary and secondary schools as well as alternative educational settings.</w:t>
      </w:r>
      <w:bookmarkEnd w:id="11"/>
    </w:p>
    <w:p w14:paraId="20643F9B" w14:textId="77777777" w:rsidR="00384606" w:rsidRPr="00384606" w:rsidRDefault="000071A9" w:rsidP="007F340C">
      <w:pPr>
        <w:pStyle w:val="ListParagraph"/>
        <w:numPr>
          <w:ilvl w:val="0"/>
          <w:numId w:val="10"/>
        </w:numPr>
        <w:spacing w:after="0" w:line="240" w:lineRule="auto"/>
        <w:rPr>
          <w:rFonts w:ascii="Arial" w:hAnsi="Arial" w:cs="Arial"/>
          <w:sz w:val="24"/>
          <w:szCs w:val="24"/>
        </w:rPr>
      </w:pPr>
      <w:hyperlink r:id="rId29" w:history="1">
        <w:r w:rsidR="00384606" w:rsidRPr="00384606">
          <w:rPr>
            <w:rStyle w:val="Hyperlink"/>
            <w:rFonts w:ascii="Arial" w:hAnsi="Arial" w:cs="Arial"/>
            <w:sz w:val="24"/>
            <w:szCs w:val="24"/>
          </w:rPr>
          <w:t>Frisky Wales</w:t>
        </w:r>
      </w:hyperlink>
      <w:r w:rsidR="00384606" w:rsidRPr="00384606">
        <w:rPr>
          <w:rFonts w:ascii="Arial" w:hAnsi="Arial" w:cs="Arial"/>
          <w:sz w:val="24"/>
          <w:szCs w:val="24"/>
        </w:rPr>
        <w:t xml:space="preserve"> – NHS Wales Sexual Health Website.</w:t>
      </w:r>
    </w:p>
    <w:p w14:paraId="40E8DD5F" w14:textId="77777777" w:rsidR="00384606" w:rsidRPr="00384606" w:rsidRDefault="000071A9" w:rsidP="007F340C">
      <w:pPr>
        <w:pStyle w:val="ListParagraph"/>
        <w:numPr>
          <w:ilvl w:val="0"/>
          <w:numId w:val="10"/>
        </w:numPr>
        <w:spacing w:after="0" w:line="240" w:lineRule="auto"/>
        <w:rPr>
          <w:rFonts w:ascii="Arial" w:hAnsi="Arial" w:cs="Arial"/>
          <w:sz w:val="24"/>
          <w:szCs w:val="24"/>
        </w:rPr>
      </w:pPr>
      <w:hyperlink r:id="rId30" w:history="1">
        <w:r w:rsidR="00384606" w:rsidRPr="00384606">
          <w:rPr>
            <w:rStyle w:val="Hyperlink"/>
            <w:rFonts w:ascii="Arial" w:hAnsi="Arial" w:cs="Arial"/>
            <w:sz w:val="24"/>
            <w:szCs w:val="24"/>
          </w:rPr>
          <w:t>NSPCC Learning</w:t>
        </w:r>
      </w:hyperlink>
      <w:r w:rsidR="00384606" w:rsidRPr="00384606">
        <w:rPr>
          <w:rFonts w:ascii="Arial" w:hAnsi="Arial" w:cs="Arial"/>
          <w:sz w:val="24"/>
          <w:szCs w:val="24"/>
        </w:rPr>
        <w:t xml:space="preserve"> - Training and resources to help you protect children from neglect and abuse.</w:t>
      </w:r>
    </w:p>
    <w:p w14:paraId="40816AF7" w14:textId="77777777" w:rsidR="00384606" w:rsidRPr="00384606" w:rsidRDefault="000071A9" w:rsidP="007F340C">
      <w:pPr>
        <w:pStyle w:val="ListParagraph"/>
        <w:numPr>
          <w:ilvl w:val="0"/>
          <w:numId w:val="10"/>
        </w:numPr>
        <w:spacing w:after="0" w:line="240" w:lineRule="auto"/>
        <w:rPr>
          <w:rFonts w:ascii="Arial" w:hAnsi="Arial" w:cs="Arial"/>
          <w:sz w:val="24"/>
          <w:szCs w:val="24"/>
        </w:rPr>
      </w:pPr>
      <w:hyperlink r:id="rId31" w:history="1">
        <w:r w:rsidR="00384606" w:rsidRPr="00384606">
          <w:rPr>
            <w:rStyle w:val="Hyperlink"/>
            <w:rFonts w:ascii="Arial" w:hAnsi="Arial" w:cs="Arial"/>
            <w:sz w:val="24"/>
            <w:szCs w:val="24"/>
          </w:rPr>
          <w:t>PANTS Resource</w:t>
        </w:r>
      </w:hyperlink>
      <w:r w:rsidR="00384606" w:rsidRPr="00384606">
        <w:rPr>
          <w:rFonts w:ascii="Arial" w:hAnsi="Arial" w:cs="Arial"/>
          <w:sz w:val="24"/>
          <w:szCs w:val="24"/>
        </w:rPr>
        <w:t xml:space="preserve"> - Free resources for schools and teachers including a lesson plan, slide presentation, curriculum links, classroom activities and more.</w:t>
      </w:r>
    </w:p>
    <w:p w14:paraId="3FF15D52" w14:textId="77777777" w:rsidR="00384606" w:rsidRPr="00384606" w:rsidRDefault="000071A9" w:rsidP="007F340C">
      <w:pPr>
        <w:pStyle w:val="ListParagraph"/>
        <w:numPr>
          <w:ilvl w:val="0"/>
          <w:numId w:val="10"/>
        </w:numPr>
        <w:spacing w:after="0" w:line="240" w:lineRule="auto"/>
        <w:rPr>
          <w:rFonts w:ascii="Arial" w:hAnsi="Arial" w:cs="Arial"/>
          <w:sz w:val="24"/>
          <w:szCs w:val="24"/>
        </w:rPr>
      </w:pPr>
      <w:hyperlink r:id="rId32" w:history="1">
        <w:r w:rsidR="00384606" w:rsidRPr="00384606">
          <w:rPr>
            <w:rStyle w:val="Hyperlink"/>
            <w:rFonts w:ascii="Arial" w:hAnsi="Arial" w:cs="Arial"/>
            <w:sz w:val="24"/>
            <w:szCs w:val="24"/>
          </w:rPr>
          <w:t>Underwear Rule</w:t>
        </w:r>
      </w:hyperlink>
      <w:r w:rsidR="00384606" w:rsidRPr="00384606">
        <w:rPr>
          <w:rFonts w:ascii="Arial" w:hAnsi="Arial" w:cs="Arial"/>
          <w:sz w:val="24"/>
          <w:szCs w:val="24"/>
        </w:rPr>
        <w:t xml:space="preserve"> - A simple conversation to help parents keep their child safe from sexual abuse.</w:t>
      </w:r>
    </w:p>
    <w:p w14:paraId="2995F998" w14:textId="77777777" w:rsidR="00384606" w:rsidRPr="00384606" w:rsidRDefault="000071A9" w:rsidP="007F340C">
      <w:pPr>
        <w:pStyle w:val="ListParagraph"/>
        <w:numPr>
          <w:ilvl w:val="0"/>
          <w:numId w:val="10"/>
        </w:numPr>
        <w:spacing w:after="0" w:line="240" w:lineRule="auto"/>
        <w:rPr>
          <w:rFonts w:ascii="Arial" w:hAnsi="Arial" w:cs="Arial"/>
          <w:sz w:val="24"/>
          <w:szCs w:val="24"/>
        </w:rPr>
      </w:pPr>
      <w:hyperlink r:id="rId33" w:history="1">
        <w:r w:rsidR="00384606" w:rsidRPr="00384606">
          <w:rPr>
            <w:rStyle w:val="Hyperlink"/>
            <w:rFonts w:ascii="Arial" w:hAnsi="Arial" w:cs="Arial"/>
            <w:sz w:val="24"/>
            <w:szCs w:val="24"/>
          </w:rPr>
          <w:t>Stonewall Cymru</w:t>
        </w:r>
      </w:hyperlink>
      <w:r w:rsidR="00384606" w:rsidRPr="00384606">
        <w:rPr>
          <w:rFonts w:ascii="Arial" w:hAnsi="Arial" w:cs="Arial"/>
          <w:sz w:val="24"/>
          <w:szCs w:val="24"/>
        </w:rPr>
        <w:t xml:space="preserve"> - </w:t>
      </w:r>
      <w:bookmarkStart w:id="12" w:name="_Hlk101794065"/>
      <w:r w:rsidR="00384606" w:rsidRPr="00384606">
        <w:rPr>
          <w:rFonts w:ascii="Arial" w:hAnsi="Arial" w:cs="Arial"/>
          <w:sz w:val="24"/>
          <w:szCs w:val="24"/>
        </w:rPr>
        <w:t>Supporting schools to become more LGBTQ+ inclusive.</w:t>
      </w:r>
      <w:bookmarkEnd w:id="12"/>
    </w:p>
    <w:p w14:paraId="7994F7C9" w14:textId="77777777" w:rsidR="00384606" w:rsidRPr="00384606" w:rsidRDefault="000071A9" w:rsidP="007F340C">
      <w:pPr>
        <w:pStyle w:val="ListParagraph"/>
        <w:numPr>
          <w:ilvl w:val="0"/>
          <w:numId w:val="10"/>
        </w:numPr>
        <w:spacing w:before="120" w:after="120" w:line="240" w:lineRule="auto"/>
        <w:rPr>
          <w:rFonts w:ascii="Arial" w:hAnsi="Arial" w:cs="Arial"/>
          <w:sz w:val="24"/>
          <w:szCs w:val="24"/>
        </w:rPr>
      </w:pPr>
      <w:hyperlink r:id="rId34" w:history="1">
        <w:proofErr w:type="spellStart"/>
        <w:r w:rsidR="00384606" w:rsidRPr="00384606">
          <w:rPr>
            <w:rStyle w:val="Hyperlink"/>
            <w:rFonts w:ascii="Arial" w:hAnsi="Arial" w:cs="Arial"/>
            <w:sz w:val="24"/>
            <w:szCs w:val="24"/>
          </w:rPr>
          <w:t>ThinkuKnow</w:t>
        </w:r>
        <w:proofErr w:type="spellEnd"/>
        <w:r w:rsidR="00384606" w:rsidRPr="00384606">
          <w:rPr>
            <w:rStyle w:val="Hyperlink"/>
            <w:rFonts w:ascii="Arial" w:hAnsi="Arial" w:cs="Arial"/>
            <w:sz w:val="24"/>
            <w:szCs w:val="24"/>
          </w:rPr>
          <w:t xml:space="preserve"> Toolkit</w:t>
        </w:r>
      </w:hyperlink>
      <w:r w:rsidR="00384606" w:rsidRPr="00384606">
        <w:rPr>
          <w:rFonts w:ascii="Arial" w:hAnsi="Arial" w:cs="Arial"/>
          <w:sz w:val="24"/>
          <w:szCs w:val="24"/>
        </w:rPr>
        <w:t xml:space="preserve"> - </w:t>
      </w:r>
      <w:bookmarkStart w:id="13" w:name="_Hlk101793644"/>
      <w:r w:rsidR="00384606" w:rsidRPr="00384606">
        <w:rPr>
          <w:rFonts w:ascii="Arial" w:hAnsi="Arial" w:cs="Arial"/>
          <w:sz w:val="24"/>
          <w:szCs w:val="24"/>
        </w:rPr>
        <w:t>Information and guidance which is appropriate and relevant to the experiences of young people aged 11-18. The toolkit includes activities that can be delivered as one-off lessons or used as part of young people’s relationships and sex education</w:t>
      </w:r>
      <w:r w:rsidR="00384606" w:rsidRPr="00384606">
        <w:rPr>
          <w:rFonts w:ascii="Arial" w:hAnsi="Arial" w:cs="Arial"/>
          <w:color w:val="000000" w:themeColor="text1"/>
          <w:sz w:val="24"/>
          <w:szCs w:val="24"/>
        </w:rPr>
        <w:t>.</w:t>
      </w:r>
      <w:bookmarkEnd w:id="13"/>
    </w:p>
    <w:p w14:paraId="62F2C35E" w14:textId="77777777" w:rsidR="00384606" w:rsidRPr="00384606" w:rsidRDefault="000071A9" w:rsidP="007F340C">
      <w:pPr>
        <w:pStyle w:val="ListParagraph"/>
        <w:numPr>
          <w:ilvl w:val="0"/>
          <w:numId w:val="10"/>
        </w:numPr>
        <w:spacing w:before="120" w:after="120" w:line="240" w:lineRule="auto"/>
        <w:rPr>
          <w:rFonts w:ascii="Arial" w:hAnsi="Arial" w:cs="Arial"/>
          <w:sz w:val="24"/>
          <w:szCs w:val="24"/>
        </w:rPr>
      </w:pPr>
      <w:hyperlink r:id="rId35" w:history="1">
        <w:proofErr w:type="spellStart"/>
        <w:r w:rsidR="00384606" w:rsidRPr="00384606">
          <w:rPr>
            <w:rStyle w:val="Hyperlink"/>
            <w:rFonts w:ascii="Arial" w:hAnsi="Arial" w:cs="Arial"/>
            <w:sz w:val="24"/>
            <w:szCs w:val="24"/>
          </w:rPr>
          <w:t>Kooth</w:t>
        </w:r>
        <w:proofErr w:type="spellEnd"/>
      </w:hyperlink>
      <w:r w:rsidR="00384606" w:rsidRPr="00384606">
        <w:rPr>
          <w:rStyle w:val="Hyperlink"/>
          <w:rFonts w:ascii="Arial" w:hAnsi="Arial" w:cs="Arial"/>
          <w:sz w:val="24"/>
          <w:szCs w:val="24"/>
        </w:rPr>
        <w:t xml:space="preserve"> - </w:t>
      </w:r>
      <w:proofErr w:type="spellStart"/>
      <w:r w:rsidR="00384606" w:rsidRPr="00384606">
        <w:rPr>
          <w:rFonts w:ascii="Arial" w:hAnsi="Arial" w:cs="Arial"/>
          <w:sz w:val="24"/>
          <w:szCs w:val="24"/>
        </w:rPr>
        <w:t>Kooth</w:t>
      </w:r>
      <w:proofErr w:type="spellEnd"/>
      <w:r w:rsidR="00384606" w:rsidRPr="00384606">
        <w:rPr>
          <w:rFonts w:ascii="Arial" w:hAnsi="Arial" w:cs="Arial"/>
          <w:sz w:val="24"/>
          <w:szCs w:val="24"/>
        </w:rPr>
        <w:t xml:space="preserve"> is a free, safe and anonymous online wellbeing service for children and young people.</w:t>
      </w:r>
    </w:p>
    <w:p w14:paraId="163DD5FA" w14:textId="77777777" w:rsidR="00384606" w:rsidRPr="00384606" w:rsidRDefault="000071A9" w:rsidP="007F340C">
      <w:pPr>
        <w:pStyle w:val="ListParagraph"/>
        <w:numPr>
          <w:ilvl w:val="0"/>
          <w:numId w:val="10"/>
        </w:numPr>
        <w:spacing w:before="120" w:after="0" w:line="240" w:lineRule="auto"/>
        <w:rPr>
          <w:rFonts w:ascii="Arial" w:hAnsi="Arial" w:cs="Arial"/>
          <w:sz w:val="24"/>
          <w:szCs w:val="24"/>
          <w:lang w:val="en"/>
        </w:rPr>
      </w:pPr>
      <w:hyperlink r:id="rId36" w:history="1">
        <w:proofErr w:type="spellStart"/>
        <w:r w:rsidR="00384606" w:rsidRPr="00384606">
          <w:rPr>
            <w:rStyle w:val="Hyperlink"/>
            <w:rFonts w:ascii="Arial" w:hAnsi="Arial" w:cs="Arial"/>
            <w:sz w:val="24"/>
            <w:szCs w:val="24"/>
          </w:rPr>
          <w:t>Meic</w:t>
        </w:r>
        <w:proofErr w:type="spellEnd"/>
      </w:hyperlink>
      <w:r w:rsidR="00384606" w:rsidRPr="00384606">
        <w:rPr>
          <w:rFonts w:ascii="Arial" w:hAnsi="Arial" w:cs="Arial"/>
          <w:sz w:val="24"/>
          <w:szCs w:val="24"/>
        </w:rPr>
        <w:t xml:space="preserve"> – A free 24-hour helpline for children and young people in Wales. MEIC provides advice and support for a range of issues including bullying and sitting exams. </w:t>
      </w:r>
      <w:r w:rsidR="00384606" w:rsidRPr="00384606">
        <w:rPr>
          <w:rFonts w:ascii="Arial" w:hAnsi="Arial" w:cs="Arial"/>
          <w:sz w:val="24"/>
          <w:szCs w:val="24"/>
          <w:lang w:val="en"/>
        </w:rPr>
        <w:t xml:space="preserve"> </w:t>
      </w:r>
    </w:p>
    <w:p w14:paraId="5D468FB7" w14:textId="77777777" w:rsidR="00384606" w:rsidRPr="00384606" w:rsidRDefault="000071A9" w:rsidP="007F340C">
      <w:pPr>
        <w:pStyle w:val="ListParagraph"/>
        <w:numPr>
          <w:ilvl w:val="0"/>
          <w:numId w:val="10"/>
        </w:numPr>
        <w:spacing w:before="120" w:after="120" w:line="240" w:lineRule="auto"/>
        <w:rPr>
          <w:rFonts w:ascii="Arial" w:hAnsi="Arial" w:cs="Arial"/>
          <w:sz w:val="24"/>
          <w:szCs w:val="24"/>
        </w:rPr>
      </w:pPr>
      <w:hyperlink r:id="rId37" w:history="1">
        <w:r w:rsidR="00384606" w:rsidRPr="00384606">
          <w:rPr>
            <w:rStyle w:val="Hyperlink"/>
            <w:rFonts w:ascii="Arial" w:hAnsi="Arial" w:cs="Arial"/>
            <w:sz w:val="24"/>
            <w:szCs w:val="24"/>
          </w:rPr>
          <w:t>Agenda</w:t>
        </w:r>
      </w:hyperlink>
      <w:r w:rsidR="00384606" w:rsidRPr="00384606">
        <w:rPr>
          <w:rFonts w:ascii="Arial" w:hAnsi="Arial" w:cs="Arial"/>
          <w:sz w:val="24"/>
          <w:szCs w:val="24"/>
        </w:rPr>
        <w:t xml:space="preserve"> - A downloadable resource for educational practitioners who want to support children and young people (aged 7 – 18) to make positive relationships matter in their school and community.</w:t>
      </w:r>
    </w:p>
    <w:p w14:paraId="77044CA6" w14:textId="77777777" w:rsidR="00384606" w:rsidRPr="00384606" w:rsidRDefault="000071A9"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38" w:history="1">
        <w:r w:rsidR="00384606" w:rsidRPr="00384606">
          <w:rPr>
            <w:rStyle w:val="Hyperlink"/>
            <w:rFonts w:ascii="Arial" w:hAnsi="Arial" w:cs="Arial"/>
            <w:sz w:val="24"/>
            <w:szCs w:val="24"/>
          </w:rPr>
          <w:t>Crush</w:t>
        </w:r>
      </w:hyperlink>
      <w:r w:rsidR="00384606" w:rsidRPr="00384606">
        <w:rPr>
          <w:rFonts w:ascii="Arial" w:hAnsi="Arial" w:cs="Arial"/>
          <w:sz w:val="24"/>
          <w:szCs w:val="24"/>
        </w:rPr>
        <w:t xml:space="preserve"> - CRUSH is a free downloadable resource designed to prepare teachers for the new RSE Code and Guidance.</w:t>
      </w:r>
      <w:r w:rsidR="00384606" w:rsidRPr="00384606">
        <w:rPr>
          <w:rFonts w:ascii="Arial" w:eastAsia="Times New Roman" w:hAnsi="Arial" w:cs="Arial"/>
          <w:sz w:val="24"/>
          <w:szCs w:val="24"/>
          <w:lang w:eastAsia="en-GB"/>
        </w:rPr>
        <w:t xml:space="preserve"> </w:t>
      </w:r>
    </w:p>
    <w:p w14:paraId="7AFD6F17" w14:textId="77777777" w:rsidR="00384606" w:rsidRPr="00384606" w:rsidRDefault="000071A9"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39" w:history="1">
        <w:r w:rsidR="00384606" w:rsidRPr="00384606">
          <w:rPr>
            <w:rStyle w:val="Hyperlink"/>
            <w:rFonts w:ascii="Arial" w:eastAsia="Times New Roman" w:hAnsi="Arial" w:cs="Arial"/>
            <w:sz w:val="24"/>
            <w:szCs w:val="24"/>
            <w:lang w:eastAsia="en-GB"/>
          </w:rPr>
          <w:t>Terrence</w:t>
        </w:r>
      </w:hyperlink>
      <w:r w:rsidR="00384606" w:rsidRPr="00384606">
        <w:rPr>
          <w:rFonts w:ascii="Arial" w:eastAsia="Times New Roman" w:hAnsi="Arial" w:cs="Arial"/>
          <w:sz w:val="24"/>
          <w:szCs w:val="24"/>
          <w:lang w:eastAsia="en-GB"/>
        </w:rPr>
        <w:t xml:space="preserve"> Higgins Trust – Information about HIV, other sexually transmitted infections and how to maintain good sexual health. </w:t>
      </w:r>
    </w:p>
    <w:p w14:paraId="679BD00C" w14:textId="77777777" w:rsidR="00384606" w:rsidRPr="00384606" w:rsidRDefault="000071A9" w:rsidP="007F340C">
      <w:pPr>
        <w:pStyle w:val="ListParagraph"/>
        <w:numPr>
          <w:ilvl w:val="0"/>
          <w:numId w:val="10"/>
        </w:numPr>
        <w:spacing w:before="120" w:after="120" w:line="240" w:lineRule="auto"/>
        <w:rPr>
          <w:rFonts w:ascii="Arial" w:hAnsi="Arial" w:cs="Arial"/>
          <w:sz w:val="24"/>
          <w:szCs w:val="24"/>
        </w:rPr>
      </w:pPr>
      <w:hyperlink r:id="rId40" w:history="1">
        <w:r w:rsidR="00384606" w:rsidRPr="00384606">
          <w:rPr>
            <w:rStyle w:val="Hyperlink"/>
            <w:rFonts w:ascii="Arial" w:hAnsi="Arial" w:cs="Arial"/>
            <w:sz w:val="24"/>
            <w:szCs w:val="24"/>
          </w:rPr>
          <w:t>CAFOD</w:t>
        </w:r>
      </w:hyperlink>
      <w:r w:rsidR="00384606" w:rsidRPr="00384606">
        <w:rPr>
          <w:rFonts w:ascii="Arial" w:hAnsi="Arial" w:cs="Arial"/>
          <w:sz w:val="24"/>
          <w:szCs w:val="24"/>
        </w:rPr>
        <w:t xml:space="preserve"> - Education resources for primary and secondary schools.</w:t>
      </w:r>
    </w:p>
    <w:p w14:paraId="5F893E97" w14:textId="77777777" w:rsidR="00384606" w:rsidRPr="00384606" w:rsidRDefault="000071A9" w:rsidP="007F340C">
      <w:pPr>
        <w:pStyle w:val="ListParagraph"/>
        <w:numPr>
          <w:ilvl w:val="0"/>
          <w:numId w:val="10"/>
        </w:numPr>
        <w:spacing w:before="120" w:after="120" w:line="240" w:lineRule="auto"/>
        <w:rPr>
          <w:rFonts w:ascii="Arial" w:hAnsi="Arial" w:cs="Arial"/>
          <w:sz w:val="24"/>
          <w:szCs w:val="24"/>
        </w:rPr>
      </w:pPr>
      <w:hyperlink r:id="rId41" w:history="1">
        <w:r w:rsidR="00384606" w:rsidRPr="00384606">
          <w:rPr>
            <w:rStyle w:val="Hyperlink"/>
            <w:rFonts w:ascii="Arial" w:hAnsi="Arial" w:cs="Arial"/>
            <w:sz w:val="24"/>
            <w:szCs w:val="24"/>
          </w:rPr>
          <w:t>Amnesty International UK</w:t>
        </w:r>
      </w:hyperlink>
      <w:r w:rsidR="00384606" w:rsidRPr="00384606">
        <w:rPr>
          <w:rFonts w:ascii="Arial" w:hAnsi="Arial" w:cs="Arial"/>
          <w:sz w:val="24"/>
          <w:szCs w:val="24"/>
        </w:rPr>
        <w:t xml:space="preserve"> – Ordinary people from across the world standing up for humanity and human rights.</w:t>
      </w:r>
    </w:p>
    <w:p w14:paraId="2F3305B7" w14:textId="77777777" w:rsidR="00384606" w:rsidRPr="00384606" w:rsidRDefault="000071A9" w:rsidP="007F340C">
      <w:pPr>
        <w:pStyle w:val="ListParagraph"/>
        <w:numPr>
          <w:ilvl w:val="0"/>
          <w:numId w:val="10"/>
        </w:numPr>
        <w:spacing w:before="120" w:after="120" w:line="240" w:lineRule="auto"/>
        <w:rPr>
          <w:rFonts w:ascii="Arial" w:hAnsi="Arial" w:cs="Arial"/>
          <w:sz w:val="24"/>
          <w:szCs w:val="24"/>
        </w:rPr>
      </w:pPr>
      <w:hyperlink r:id="rId42" w:history="1">
        <w:r w:rsidR="00384606" w:rsidRPr="00384606">
          <w:rPr>
            <w:rStyle w:val="Hyperlink"/>
            <w:rFonts w:ascii="Arial" w:hAnsi="Arial" w:cs="Arial"/>
            <w:sz w:val="24"/>
            <w:szCs w:val="24"/>
          </w:rPr>
          <w:t>Mentally Healthy Schools</w:t>
        </w:r>
      </w:hyperlink>
      <w:r w:rsidR="00384606" w:rsidRPr="00384606">
        <w:rPr>
          <w:rFonts w:ascii="Arial" w:hAnsi="Arial" w:cs="Arial"/>
          <w:sz w:val="24"/>
          <w:szCs w:val="24"/>
        </w:rPr>
        <w:t xml:space="preserve"> - Learn without fear: girls' rights school pack.</w:t>
      </w:r>
    </w:p>
    <w:p w14:paraId="536F15AC" w14:textId="77777777" w:rsidR="00384606" w:rsidRPr="00384606" w:rsidRDefault="000071A9" w:rsidP="007F340C">
      <w:pPr>
        <w:pStyle w:val="ListParagraph"/>
        <w:numPr>
          <w:ilvl w:val="0"/>
          <w:numId w:val="10"/>
        </w:numPr>
        <w:spacing w:before="120" w:after="120" w:line="240" w:lineRule="auto"/>
        <w:rPr>
          <w:rFonts w:ascii="Arial" w:hAnsi="Arial" w:cs="Arial"/>
          <w:sz w:val="24"/>
          <w:szCs w:val="24"/>
        </w:rPr>
      </w:pPr>
      <w:hyperlink r:id="rId43" w:history="1">
        <w:r w:rsidR="00384606" w:rsidRPr="00384606">
          <w:rPr>
            <w:rStyle w:val="Hyperlink"/>
            <w:rFonts w:ascii="Arial" w:hAnsi="Arial" w:cs="Arial"/>
            <w:sz w:val="24"/>
            <w:szCs w:val="24"/>
          </w:rPr>
          <w:t>Kaleidoscope Trust</w:t>
        </w:r>
      </w:hyperlink>
      <w:r w:rsidR="00384606" w:rsidRPr="00384606">
        <w:rPr>
          <w:rFonts w:ascii="Arial" w:hAnsi="Arial" w:cs="Arial"/>
          <w:sz w:val="24"/>
          <w:szCs w:val="24"/>
        </w:rPr>
        <w:t xml:space="preserve"> – Freedom, safety and equality for LGBT+ people.</w:t>
      </w:r>
    </w:p>
    <w:p w14:paraId="679F394E" w14:textId="77777777" w:rsidR="00384606" w:rsidRPr="00384606" w:rsidRDefault="000071A9" w:rsidP="007F340C">
      <w:pPr>
        <w:pStyle w:val="ListParagraph"/>
        <w:numPr>
          <w:ilvl w:val="0"/>
          <w:numId w:val="10"/>
        </w:numPr>
        <w:tabs>
          <w:tab w:val="left" w:pos="1134"/>
        </w:tabs>
        <w:spacing w:before="120" w:after="120" w:line="240" w:lineRule="auto"/>
        <w:rPr>
          <w:rFonts w:ascii="Arial" w:hAnsi="Arial" w:cs="Arial"/>
          <w:sz w:val="24"/>
          <w:szCs w:val="24"/>
        </w:rPr>
      </w:pPr>
      <w:hyperlink r:id="rId44" w:history="1">
        <w:r w:rsidR="00384606" w:rsidRPr="00384606">
          <w:rPr>
            <w:rStyle w:val="Hyperlink"/>
            <w:rFonts w:ascii="Arial" w:hAnsi="Arial" w:cs="Arial"/>
            <w:sz w:val="24"/>
            <w:szCs w:val="24"/>
          </w:rPr>
          <w:t>Barnardo’s</w:t>
        </w:r>
      </w:hyperlink>
      <w:r w:rsidR="00384606" w:rsidRPr="00384606">
        <w:rPr>
          <w:rFonts w:ascii="Arial" w:hAnsi="Arial" w:cs="Arial"/>
          <w:sz w:val="24"/>
          <w:szCs w:val="24"/>
        </w:rPr>
        <w:t xml:space="preserve"> - Resources to help identify and engage young people at risk of sexual abuse and exploitation.</w:t>
      </w:r>
    </w:p>
    <w:p w14:paraId="62664CA9" w14:textId="77777777" w:rsidR="00384606" w:rsidRPr="00384606" w:rsidRDefault="000071A9" w:rsidP="007F340C">
      <w:pPr>
        <w:pStyle w:val="ListParagraph"/>
        <w:numPr>
          <w:ilvl w:val="0"/>
          <w:numId w:val="10"/>
        </w:numPr>
        <w:spacing w:before="120" w:after="120" w:line="240" w:lineRule="auto"/>
        <w:rPr>
          <w:rFonts w:ascii="Arial" w:hAnsi="Arial" w:cs="Arial"/>
          <w:sz w:val="24"/>
          <w:szCs w:val="24"/>
        </w:rPr>
      </w:pPr>
      <w:hyperlink r:id="rId45" w:history="1">
        <w:r w:rsidR="00384606" w:rsidRPr="00384606">
          <w:rPr>
            <w:rStyle w:val="Hyperlink"/>
            <w:rFonts w:ascii="Arial" w:hAnsi="Arial" w:cs="Arial"/>
            <w:sz w:val="24"/>
            <w:szCs w:val="24"/>
          </w:rPr>
          <w:t>Let's Talk About It</w:t>
        </w:r>
      </w:hyperlink>
      <w:r w:rsidR="00384606" w:rsidRPr="00384606">
        <w:rPr>
          <w:rFonts w:ascii="Arial" w:hAnsi="Arial" w:cs="Arial"/>
          <w:sz w:val="24"/>
          <w:szCs w:val="24"/>
        </w:rPr>
        <w:t xml:space="preserve"> - Relationships &amp; Sex Education Support.</w:t>
      </w:r>
    </w:p>
    <w:p w14:paraId="0997DBBF" w14:textId="77777777" w:rsidR="00384606" w:rsidRPr="00384606" w:rsidRDefault="000071A9"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46" w:history="1">
        <w:r w:rsidR="00384606" w:rsidRPr="00384606">
          <w:rPr>
            <w:rFonts w:ascii="Arial" w:hAnsi="Arial" w:cs="Arial"/>
            <w:color w:val="0000FF"/>
            <w:sz w:val="24"/>
            <w:szCs w:val="24"/>
            <w:u w:val="single"/>
          </w:rPr>
          <w:t>Repository - Hwb (</w:t>
        </w:r>
        <w:proofErr w:type="spellStart"/>
        <w:r w:rsidR="00384606" w:rsidRPr="00384606">
          <w:rPr>
            <w:rFonts w:ascii="Arial" w:hAnsi="Arial" w:cs="Arial"/>
            <w:color w:val="0000FF"/>
            <w:sz w:val="24"/>
            <w:szCs w:val="24"/>
            <w:u w:val="single"/>
          </w:rPr>
          <w:t>gov.wales</w:t>
        </w:r>
        <w:proofErr w:type="spellEnd"/>
        <w:r w:rsidR="00384606" w:rsidRPr="00384606">
          <w:rPr>
            <w:rFonts w:ascii="Arial" w:hAnsi="Arial" w:cs="Arial"/>
            <w:color w:val="0000FF"/>
            <w:sz w:val="24"/>
            <w:szCs w:val="24"/>
            <w:u w:val="single"/>
          </w:rPr>
          <w:t>)</w:t>
        </w:r>
      </w:hyperlink>
    </w:p>
    <w:p w14:paraId="21D5D487" w14:textId="77777777" w:rsidR="00384606" w:rsidRPr="00384606" w:rsidRDefault="000071A9" w:rsidP="007F340C">
      <w:pPr>
        <w:pStyle w:val="ListParagraph"/>
        <w:numPr>
          <w:ilvl w:val="0"/>
          <w:numId w:val="10"/>
        </w:numPr>
        <w:spacing w:before="120" w:after="120" w:line="240" w:lineRule="auto"/>
        <w:rPr>
          <w:rFonts w:ascii="Arial" w:hAnsi="Arial" w:cs="Arial"/>
          <w:sz w:val="24"/>
          <w:szCs w:val="24"/>
        </w:rPr>
      </w:pPr>
      <w:hyperlink r:id="rId47" w:history="1">
        <w:r w:rsidR="00384606" w:rsidRPr="00384606">
          <w:rPr>
            <w:rStyle w:val="Hyperlink"/>
            <w:rFonts w:ascii="Arial" w:hAnsi="Arial" w:cs="Arial"/>
            <w:sz w:val="24"/>
            <w:szCs w:val="24"/>
          </w:rPr>
          <w:t>Children’s Commissioner for Wales</w:t>
        </w:r>
      </w:hyperlink>
      <w:r w:rsidR="00384606" w:rsidRPr="00384606">
        <w:rPr>
          <w:rFonts w:ascii="Arial" w:hAnsi="Arial" w:cs="Arial"/>
          <w:sz w:val="24"/>
          <w:szCs w:val="24"/>
        </w:rPr>
        <w:t xml:space="preserve"> – Resources for schools.</w:t>
      </w:r>
    </w:p>
    <w:p w14:paraId="234703FB" w14:textId="77777777" w:rsidR="00384606" w:rsidRPr="00384606" w:rsidRDefault="000071A9" w:rsidP="007F340C">
      <w:pPr>
        <w:pStyle w:val="ListParagraph"/>
        <w:numPr>
          <w:ilvl w:val="0"/>
          <w:numId w:val="10"/>
        </w:numPr>
        <w:spacing w:before="120" w:after="120" w:line="240" w:lineRule="auto"/>
        <w:rPr>
          <w:rFonts w:ascii="Arial" w:hAnsi="Arial" w:cs="Arial"/>
          <w:sz w:val="24"/>
          <w:szCs w:val="24"/>
        </w:rPr>
      </w:pPr>
      <w:hyperlink r:id="rId48" w:history="1">
        <w:r w:rsidR="00384606" w:rsidRPr="00384606">
          <w:rPr>
            <w:rStyle w:val="Hyperlink"/>
            <w:rFonts w:ascii="Arial" w:hAnsi="Arial" w:cs="Arial"/>
            <w:sz w:val="24"/>
            <w:szCs w:val="24"/>
          </w:rPr>
          <w:t>Education and Training Foundation</w:t>
        </w:r>
      </w:hyperlink>
      <w:r w:rsidR="00384606" w:rsidRPr="00384606">
        <w:rPr>
          <w:rFonts w:ascii="Arial" w:hAnsi="Arial" w:cs="Arial"/>
          <w:sz w:val="24"/>
          <w:szCs w:val="24"/>
        </w:rPr>
        <w:t xml:space="preserve"> - Useful resources – Prevent for Further Education and Training.</w:t>
      </w:r>
    </w:p>
    <w:p w14:paraId="76706BDA" w14:textId="77777777" w:rsidR="00384606" w:rsidRPr="00384606" w:rsidRDefault="000071A9"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49" w:history="1">
        <w:r w:rsidR="00384606" w:rsidRPr="00384606">
          <w:rPr>
            <w:rStyle w:val="Hyperlink"/>
            <w:rFonts w:ascii="Arial" w:hAnsi="Arial" w:cs="Arial"/>
            <w:sz w:val="24"/>
            <w:szCs w:val="24"/>
          </w:rPr>
          <w:t>Swansea Bay RSE Teaching Pack</w:t>
        </w:r>
      </w:hyperlink>
      <w:r w:rsidR="00384606" w:rsidRPr="00384606">
        <w:rPr>
          <w:rFonts w:ascii="Arial" w:hAnsi="Arial" w:cs="Arial"/>
          <w:sz w:val="24"/>
          <w:szCs w:val="24"/>
        </w:rPr>
        <w:t xml:space="preserve"> – Lessons from Reception to Year 6, includes School Nurse lessons on hand washing (Reception) and puberty (Year 5).  Only available via HWB.</w:t>
      </w:r>
    </w:p>
    <w:p w14:paraId="47C03FC8" w14:textId="13281EF6" w:rsidR="00A53C70" w:rsidRDefault="00A53C70">
      <w:pPr>
        <w:rPr>
          <w:rFonts w:ascii="Arial" w:hAnsi="Arial" w:cs="Arial"/>
          <w:sz w:val="24"/>
          <w:szCs w:val="24"/>
        </w:rPr>
      </w:pPr>
      <w:r>
        <w:rPr>
          <w:rFonts w:ascii="Arial" w:hAnsi="Arial" w:cs="Arial"/>
          <w:sz w:val="24"/>
          <w:szCs w:val="24"/>
        </w:rPr>
        <w:br w:type="page"/>
      </w:r>
    </w:p>
    <w:p w14:paraId="05388E00" w14:textId="77777777" w:rsidR="00384606" w:rsidRPr="00384606" w:rsidRDefault="00384606" w:rsidP="00384606">
      <w:pPr>
        <w:rPr>
          <w:rFonts w:ascii="Arial" w:hAnsi="Arial" w:cs="Arial"/>
          <w:sz w:val="24"/>
          <w:szCs w:val="24"/>
        </w:rPr>
      </w:pPr>
    </w:p>
    <w:p w14:paraId="355BC6A8" w14:textId="77777777" w:rsidR="00384606" w:rsidRPr="00384606" w:rsidRDefault="00384606" w:rsidP="00384606">
      <w:pPr>
        <w:rPr>
          <w:rFonts w:ascii="Arial" w:hAnsi="Arial" w:cs="Arial"/>
          <w:b/>
          <w:bCs/>
          <w:sz w:val="24"/>
          <w:szCs w:val="24"/>
          <w:lang w:val="en-US"/>
        </w:rPr>
      </w:pPr>
      <w:bookmarkStart w:id="14" w:name="Glossary"/>
      <w:bookmarkEnd w:id="14"/>
      <w:r w:rsidRPr="00384606">
        <w:rPr>
          <w:rFonts w:ascii="Arial" w:hAnsi="Arial" w:cs="Arial"/>
          <w:b/>
          <w:bCs/>
          <w:sz w:val="24"/>
          <w:szCs w:val="24"/>
          <w:lang w:val="en-US"/>
        </w:rPr>
        <w:t>Glossary of common terms RSE (for school use ONLY)</w:t>
      </w:r>
    </w:p>
    <w:p w14:paraId="1CE0DD32" w14:textId="77777777" w:rsidR="00384606" w:rsidRPr="00384606" w:rsidRDefault="00384606" w:rsidP="00384606">
      <w:pPr>
        <w:rPr>
          <w:rFonts w:ascii="Arial" w:hAnsi="Arial" w:cs="Arial"/>
          <w:sz w:val="24"/>
          <w:szCs w:val="24"/>
          <w:lang w:val="en-US"/>
        </w:rPr>
      </w:pPr>
      <w:r w:rsidRPr="00384606">
        <w:rPr>
          <w:rFonts w:ascii="Arial" w:hAnsi="Arial" w:cs="Arial"/>
          <w:sz w:val="24"/>
          <w:szCs w:val="24"/>
          <w:lang w:val="en-US"/>
        </w:rPr>
        <w:t>This resource is for all staff in school to refer to, in order to further understand terminology and definitions. Not all these terms will be used in the primary school setting but a sound understanding of the terms is useful to build confidence in teaching staff. This is an organic document and will change over time as language and terminology changes.</w:t>
      </w:r>
    </w:p>
    <w:p w14:paraId="7992898C" w14:textId="77777777" w:rsidR="00384606" w:rsidRPr="00384606" w:rsidRDefault="00384606" w:rsidP="00384606">
      <w:pPr>
        <w:rPr>
          <w:rFonts w:ascii="Arial" w:hAnsi="Arial" w:cs="Arial"/>
          <w:sz w:val="24"/>
          <w:szCs w:val="24"/>
          <w:lang w:val="en-US"/>
        </w:rPr>
      </w:pPr>
    </w:p>
    <w:p w14:paraId="05B3BD85" w14:textId="77777777" w:rsidR="00384606" w:rsidRPr="00384606" w:rsidRDefault="00384606" w:rsidP="00384606">
      <w:pPr>
        <w:rPr>
          <w:rFonts w:ascii="Arial" w:hAnsi="Arial" w:cs="Arial"/>
          <w:sz w:val="24"/>
          <w:szCs w:val="24"/>
          <w:lang w:val="en-US"/>
        </w:rPr>
      </w:pPr>
      <w:r w:rsidRPr="00384606">
        <w:rPr>
          <w:rFonts w:ascii="Arial" w:hAnsi="Arial" w:cs="Arial"/>
          <w:sz w:val="24"/>
          <w:szCs w:val="24"/>
          <w:lang w:val="en-US"/>
        </w:rPr>
        <w:t>The glossary is the result of collaboration with a number of colleagues across Swansea. It is not designed as a dictionary nor as a definitive list, but added as a professional learning resource for schools.</w:t>
      </w:r>
    </w:p>
    <w:p w14:paraId="5B7A3BF4" w14:textId="77777777" w:rsidR="00384606" w:rsidRPr="00384606" w:rsidRDefault="00384606" w:rsidP="00384606">
      <w:pPr>
        <w:rPr>
          <w:rFonts w:ascii="Arial" w:hAnsi="Arial" w:cs="Arial"/>
          <w:sz w:val="24"/>
          <w:szCs w:val="24"/>
          <w:lang w:val="en-US"/>
        </w:rPr>
      </w:pPr>
    </w:p>
    <w:tbl>
      <w:tblPr>
        <w:tblW w:w="1023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5984"/>
      </w:tblGrid>
      <w:tr w:rsidR="00384606" w:rsidRPr="00384606" w14:paraId="464A417E" w14:textId="77777777" w:rsidTr="00384606">
        <w:trPr>
          <w:trHeight w:val="364"/>
        </w:trPr>
        <w:tc>
          <w:tcPr>
            <w:tcW w:w="4249" w:type="dxa"/>
          </w:tcPr>
          <w:p w14:paraId="7B5AF905" w14:textId="77777777" w:rsidR="00384606" w:rsidRPr="00384606" w:rsidRDefault="00384606" w:rsidP="00384606">
            <w:pPr>
              <w:rPr>
                <w:rFonts w:ascii="Arial" w:eastAsia="Times New Roman" w:hAnsi="Arial" w:cs="Arial"/>
                <w:b/>
                <w:sz w:val="24"/>
                <w:szCs w:val="24"/>
                <w:lang w:val="en-US" w:eastAsia="en-GB"/>
              </w:rPr>
            </w:pPr>
            <w:r w:rsidRPr="00384606">
              <w:rPr>
                <w:rFonts w:ascii="Arial" w:eastAsia="Times New Roman" w:hAnsi="Arial" w:cs="Arial"/>
                <w:b/>
                <w:sz w:val="24"/>
                <w:szCs w:val="24"/>
                <w:lang w:val="en-US" w:eastAsia="en-GB"/>
              </w:rPr>
              <w:t>Keyword</w:t>
            </w:r>
          </w:p>
        </w:tc>
        <w:tc>
          <w:tcPr>
            <w:tcW w:w="5984" w:type="dxa"/>
          </w:tcPr>
          <w:p w14:paraId="6C103EE8" w14:textId="77777777" w:rsidR="00384606" w:rsidRPr="00384606" w:rsidRDefault="00384606" w:rsidP="00384606">
            <w:pPr>
              <w:rPr>
                <w:rFonts w:ascii="Arial" w:eastAsia="Times New Roman" w:hAnsi="Arial" w:cs="Arial"/>
                <w:b/>
                <w:sz w:val="24"/>
                <w:szCs w:val="24"/>
                <w:lang w:val="en-US" w:eastAsia="en-GB"/>
              </w:rPr>
            </w:pPr>
            <w:r w:rsidRPr="00384606">
              <w:rPr>
                <w:rFonts w:ascii="Arial" w:eastAsia="Times New Roman" w:hAnsi="Arial" w:cs="Arial"/>
                <w:b/>
                <w:sz w:val="24"/>
                <w:szCs w:val="24"/>
                <w:lang w:val="en-US" w:eastAsia="en-GB"/>
              </w:rPr>
              <w:t>Meaning</w:t>
            </w:r>
          </w:p>
        </w:tc>
      </w:tr>
      <w:tr w:rsidR="00384606" w:rsidRPr="00384606" w14:paraId="15996FFE" w14:textId="77777777" w:rsidTr="00384606">
        <w:trPr>
          <w:trHeight w:val="635"/>
        </w:trPr>
        <w:tc>
          <w:tcPr>
            <w:tcW w:w="4249" w:type="dxa"/>
          </w:tcPr>
          <w:p w14:paraId="29BF585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Abortion</w:t>
            </w:r>
          </w:p>
        </w:tc>
        <w:tc>
          <w:tcPr>
            <w:tcW w:w="5984" w:type="dxa"/>
          </w:tcPr>
          <w:p w14:paraId="2CABD13A"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An abortion is a procedure to end a pregnancy.</w:t>
            </w:r>
          </w:p>
          <w:p w14:paraId="56866194"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It's also sometimes known as a termination of pregnancy.</w:t>
            </w:r>
          </w:p>
          <w:p w14:paraId="7C5A5DDA"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 xml:space="preserve">The pregnancy is ended either by taking medicines or having a surgical procedure.  </w:t>
            </w:r>
          </w:p>
          <w:p w14:paraId="31CF7466" w14:textId="77777777" w:rsidR="00384606" w:rsidRPr="00384606" w:rsidRDefault="00384606" w:rsidP="00384606">
            <w:pPr>
              <w:rPr>
                <w:rFonts w:ascii="Arial" w:eastAsia="Times New Roman" w:hAnsi="Arial" w:cs="Arial"/>
                <w:spacing w:val="2"/>
                <w:sz w:val="24"/>
                <w:szCs w:val="24"/>
                <w:shd w:val="clear" w:color="auto" w:fill="FFFFFF"/>
                <w:lang w:eastAsia="en-GB"/>
              </w:rPr>
            </w:pPr>
          </w:p>
          <w:p w14:paraId="7EB13ECC"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Most abortions in England, Wales and Scotland are carried out before 24 weeks of pregnancy.</w:t>
            </w:r>
          </w:p>
          <w:p w14:paraId="70C31ED4" w14:textId="77777777" w:rsidR="00384606" w:rsidRPr="00384606" w:rsidRDefault="00384606" w:rsidP="00384606">
            <w:pPr>
              <w:rPr>
                <w:rFonts w:ascii="Arial" w:eastAsia="Times New Roman" w:hAnsi="Arial" w:cs="Arial"/>
                <w:spacing w:val="2"/>
                <w:sz w:val="24"/>
                <w:szCs w:val="24"/>
                <w:shd w:val="clear" w:color="auto" w:fill="FFFFFF"/>
                <w:lang w:eastAsia="en-GB"/>
              </w:rPr>
            </w:pPr>
          </w:p>
          <w:p w14:paraId="08829BA3"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They can be carried out after 24 weeks in very limited circumstances – for example, if the mother's life is at risk or the child would be born with a severe disability.</w:t>
            </w:r>
          </w:p>
        </w:tc>
      </w:tr>
      <w:tr w:rsidR="00384606" w:rsidRPr="00384606" w14:paraId="0982F2DF" w14:textId="77777777" w:rsidTr="00384606">
        <w:trPr>
          <w:trHeight w:val="635"/>
        </w:trPr>
        <w:tc>
          <w:tcPr>
            <w:tcW w:w="4249" w:type="dxa"/>
          </w:tcPr>
          <w:p w14:paraId="3A6A2A75" w14:textId="77777777" w:rsidR="00384606" w:rsidRPr="00384606" w:rsidRDefault="00384606" w:rsidP="00384606">
            <w:pPr>
              <w:rPr>
                <w:rFonts w:ascii="Arial" w:eastAsia="Times New Roman" w:hAnsi="Arial" w:cs="Arial"/>
                <w:sz w:val="24"/>
                <w:szCs w:val="24"/>
                <w:lang w:val="en-US" w:eastAsia="en-GB"/>
              </w:rPr>
            </w:pPr>
            <w:proofErr w:type="spellStart"/>
            <w:r w:rsidRPr="00384606">
              <w:rPr>
                <w:rFonts w:ascii="Arial" w:eastAsia="Times New Roman" w:hAnsi="Arial" w:cs="Arial"/>
                <w:sz w:val="24"/>
                <w:szCs w:val="24"/>
                <w:lang w:val="en-US" w:eastAsia="en-GB"/>
              </w:rPr>
              <w:t>Abro</w:t>
            </w:r>
            <w:proofErr w:type="spellEnd"/>
            <w:r w:rsidRPr="00384606">
              <w:rPr>
                <w:rFonts w:ascii="Arial" w:eastAsia="Times New Roman" w:hAnsi="Arial" w:cs="Arial"/>
                <w:sz w:val="24"/>
                <w:szCs w:val="24"/>
                <w:lang w:val="en-US" w:eastAsia="en-GB"/>
              </w:rPr>
              <w:t xml:space="preserve"> (sexual and romantic)</w:t>
            </w:r>
          </w:p>
        </w:tc>
        <w:tc>
          <w:tcPr>
            <w:tcW w:w="5984" w:type="dxa"/>
          </w:tcPr>
          <w:p w14:paraId="15EB9369"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word used to describe people who have a fluid sexual and/or romantic orientation which changes over time, or the course of their life. They may use different terms to describe themselves over time.</w:t>
            </w:r>
          </w:p>
        </w:tc>
      </w:tr>
      <w:tr w:rsidR="00384606" w:rsidRPr="00384606" w14:paraId="71D6C14C" w14:textId="77777777" w:rsidTr="00384606">
        <w:trPr>
          <w:trHeight w:val="635"/>
        </w:trPr>
        <w:tc>
          <w:tcPr>
            <w:tcW w:w="4249" w:type="dxa"/>
          </w:tcPr>
          <w:p w14:paraId="7FAC12A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Ace / </w:t>
            </w:r>
            <w:proofErr w:type="spellStart"/>
            <w:r w:rsidRPr="00384606">
              <w:rPr>
                <w:rFonts w:ascii="Arial" w:eastAsia="Times New Roman" w:hAnsi="Arial" w:cs="Arial"/>
                <w:sz w:val="24"/>
                <w:szCs w:val="24"/>
                <w:lang w:val="en-US" w:eastAsia="en-GB"/>
              </w:rPr>
              <w:t>Aro</w:t>
            </w:r>
            <w:proofErr w:type="spellEnd"/>
          </w:p>
        </w:tc>
        <w:tc>
          <w:tcPr>
            <w:tcW w:w="5984" w:type="dxa"/>
          </w:tcPr>
          <w:p w14:paraId="0755637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An umbrella term used specifically to describe a lack of, varying, or occasional experiences of romantic or sexual attraction.</w:t>
            </w:r>
          </w:p>
        </w:tc>
      </w:tr>
      <w:tr w:rsidR="00384606" w:rsidRPr="00384606" w14:paraId="64C38826" w14:textId="77777777" w:rsidTr="00384606">
        <w:trPr>
          <w:trHeight w:val="635"/>
        </w:trPr>
        <w:tc>
          <w:tcPr>
            <w:tcW w:w="4249" w:type="dxa"/>
          </w:tcPr>
          <w:p w14:paraId="56C2695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Adoption</w:t>
            </w:r>
          </w:p>
        </w:tc>
        <w:tc>
          <w:tcPr>
            <w:tcW w:w="5984" w:type="dxa"/>
          </w:tcPr>
          <w:p w14:paraId="7B50C5DC" w14:textId="30BEC957" w:rsidR="00384606" w:rsidRPr="00384606" w:rsidRDefault="00384606" w:rsidP="00A53C70">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act of fact of legally taking responsibility for another’s child and bringing it up as one’s own.</w:t>
            </w:r>
          </w:p>
        </w:tc>
      </w:tr>
      <w:tr w:rsidR="00384606" w:rsidRPr="00384606" w14:paraId="7490D26E" w14:textId="77777777" w:rsidTr="00384606">
        <w:trPr>
          <w:trHeight w:val="316"/>
        </w:trPr>
        <w:tc>
          <w:tcPr>
            <w:tcW w:w="4249" w:type="dxa"/>
          </w:tcPr>
          <w:p w14:paraId="3C4B0421" w14:textId="77777777" w:rsidR="00384606" w:rsidRPr="00384606" w:rsidRDefault="00384606" w:rsidP="00384606">
            <w:pPr>
              <w:spacing w:after="300" w:line="300" w:lineRule="atLeast"/>
              <w:outlineLvl w:val="2"/>
              <w:rPr>
                <w:rFonts w:ascii="Arial" w:eastAsia="Times New Roman" w:hAnsi="Arial" w:cs="Arial"/>
                <w:spacing w:val="2"/>
                <w:sz w:val="24"/>
                <w:szCs w:val="24"/>
                <w:lang w:eastAsia="en-GB"/>
              </w:rPr>
            </w:pPr>
            <w:proofErr w:type="spellStart"/>
            <w:r w:rsidRPr="00384606">
              <w:rPr>
                <w:rFonts w:ascii="Arial" w:eastAsia="Times New Roman" w:hAnsi="Arial" w:cs="Arial"/>
                <w:spacing w:val="2"/>
                <w:sz w:val="24"/>
                <w:szCs w:val="24"/>
                <w:lang w:eastAsia="en-GB"/>
              </w:rPr>
              <w:t>Allo</w:t>
            </w:r>
            <w:proofErr w:type="spellEnd"/>
            <w:r w:rsidRPr="00384606">
              <w:rPr>
                <w:rFonts w:ascii="Arial" w:eastAsia="Times New Roman" w:hAnsi="Arial" w:cs="Arial"/>
                <w:spacing w:val="2"/>
                <w:sz w:val="24"/>
                <w:szCs w:val="24"/>
                <w:lang w:eastAsia="en-GB"/>
              </w:rPr>
              <w:t xml:space="preserve"> (sexual and romantic)</w:t>
            </w:r>
          </w:p>
          <w:p w14:paraId="24EA362A" w14:textId="77777777" w:rsidR="00384606" w:rsidRPr="00384606" w:rsidRDefault="00384606" w:rsidP="00384606">
            <w:pPr>
              <w:rPr>
                <w:rFonts w:ascii="Arial" w:eastAsia="Times New Roman" w:hAnsi="Arial" w:cs="Arial"/>
                <w:sz w:val="24"/>
                <w:szCs w:val="24"/>
                <w:lang w:val="en-US" w:eastAsia="en-GB"/>
              </w:rPr>
            </w:pPr>
          </w:p>
        </w:tc>
        <w:tc>
          <w:tcPr>
            <w:tcW w:w="5984" w:type="dxa"/>
          </w:tcPr>
          <w:p w14:paraId="482CAA5F" w14:textId="77777777" w:rsidR="00384606" w:rsidRPr="00384606" w:rsidRDefault="00384606" w:rsidP="00384606">
            <w:pPr>
              <w:rPr>
                <w:rFonts w:ascii="Arial" w:eastAsia="Times New Roman" w:hAnsi="Arial" w:cs="Arial"/>
                <w:sz w:val="24"/>
                <w:szCs w:val="24"/>
                <w:lang w:eastAsia="en-GB"/>
              </w:rPr>
            </w:pPr>
            <w:proofErr w:type="spellStart"/>
            <w:r w:rsidRPr="00384606">
              <w:rPr>
                <w:rFonts w:ascii="Arial" w:eastAsia="Times New Roman" w:hAnsi="Arial" w:cs="Arial"/>
                <w:spacing w:val="2"/>
                <w:sz w:val="24"/>
                <w:szCs w:val="24"/>
                <w:shd w:val="clear" w:color="auto" w:fill="FFFFFF"/>
                <w:lang w:eastAsia="en-GB"/>
              </w:rPr>
              <w:t>Allo</w:t>
            </w:r>
            <w:proofErr w:type="spellEnd"/>
            <w:r w:rsidRPr="00384606">
              <w:rPr>
                <w:rFonts w:ascii="Arial" w:eastAsia="Times New Roman" w:hAnsi="Arial" w:cs="Arial"/>
                <w:spacing w:val="2"/>
                <w:sz w:val="24"/>
                <w:szCs w:val="24"/>
                <w:shd w:val="clear" w:color="auto" w:fill="FFFFFF"/>
                <w:lang w:eastAsia="en-GB"/>
              </w:rPr>
              <w:t xml:space="preserve"> people experience sexual and romantic attraction, and do not identify as on the ace or </w:t>
            </w:r>
            <w:proofErr w:type="spellStart"/>
            <w:r w:rsidRPr="00384606">
              <w:rPr>
                <w:rFonts w:ascii="Arial" w:eastAsia="Times New Roman" w:hAnsi="Arial" w:cs="Arial"/>
                <w:spacing w:val="2"/>
                <w:sz w:val="24"/>
                <w:szCs w:val="24"/>
                <w:shd w:val="clear" w:color="auto" w:fill="FFFFFF"/>
                <w:lang w:eastAsia="en-GB"/>
              </w:rPr>
              <w:t>aro</w:t>
            </w:r>
            <w:proofErr w:type="spellEnd"/>
            <w:r w:rsidRPr="00384606">
              <w:rPr>
                <w:rFonts w:ascii="Arial" w:eastAsia="Times New Roman" w:hAnsi="Arial" w:cs="Arial"/>
                <w:spacing w:val="2"/>
                <w:sz w:val="24"/>
                <w:szCs w:val="24"/>
                <w:shd w:val="clear" w:color="auto" w:fill="FFFFFF"/>
                <w:lang w:eastAsia="en-GB"/>
              </w:rPr>
              <w:t xml:space="preserve"> spectrum. </w:t>
            </w:r>
            <w:proofErr w:type="spellStart"/>
            <w:r w:rsidRPr="00384606">
              <w:rPr>
                <w:rFonts w:ascii="Arial" w:eastAsia="Times New Roman" w:hAnsi="Arial" w:cs="Arial"/>
                <w:spacing w:val="2"/>
                <w:sz w:val="24"/>
                <w:szCs w:val="24"/>
                <w:shd w:val="clear" w:color="auto" w:fill="FFFFFF"/>
                <w:lang w:eastAsia="en-GB"/>
              </w:rPr>
              <w:t>Allo</w:t>
            </w:r>
            <w:proofErr w:type="spellEnd"/>
            <w:r w:rsidRPr="00384606">
              <w:rPr>
                <w:rFonts w:ascii="Arial" w:eastAsia="Times New Roman" w:hAnsi="Arial" w:cs="Arial"/>
                <w:spacing w:val="2"/>
                <w:sz w:val="24"/>
                <w:szCs w:val="24"/>
                <w:shd w:val="clear" w:color="auto" w:fill="FFFFFF"/>
                <w:lang w:eastAsia="en-GB"/>
              </w:rPr>
              <w:t xml:space="preserve"> is to ace and </w:t>
            </w:r>
            <w:proofErr w:type="spellStart"/>
            <w:r w:rsidRPr="00384606">
              <w:rPr>
                <w:rFonts w:ascii="Arial" w:eastAsia="Times New Roman" w:hAnsi="Arial" w:cs="Arial"/>
                <w:spacing w:val="2"/>
                <w:sz w:val="24"/>
                <w:szCs w:val="24"/>
                <w:shd w:val="clear" w:color="auto" w:fill="FFFFFF"/>
                <w:lang w:eastAsia="en-GB"/>
              </w:rPr>
              <w:t>aro</w:t>
            </w:r>
            <w:proofErr w:type="spellEnd"/>
            <w:r w:rsidRPr="00384606">
              <w:rPr>
                <w:rFonts w:ascii="Arial" w:eastAsia="Times New Roman" w:hAnsi="Arial" w:cs="Arial"/>
                <w:spacing w:val="2"/>
                <w:sz w:val="24"/>
                <w:szCs w:val="24"/>
                <w:shd w:val="clear" w:color="auto" w:fill="FFFFFF"/>
                <w:lang w:eastAsia="en-GB"/>
              </w:rPr>
              <w:t xml:space="preserve"> spectrum identities, as straight is to LGB+ spectrum identities. It is important to use words that equalise experience, otherwise the opposite to ace and </w:t>
            </w:r>
            <w:proofErr w:type="spellStart"/>
            <w:r w:rsidRPr="00384606">
              <w:rPr>
                <w:rFonts w:ascii="Arial" w:eastAsia="Times New Roman" w:hAnsi="Arial" w:cs="Arial"/>
                <w:spacing w:val="2"/>
                <w:sz w:val="24"/>
                <w:szCs w:val="24"/>
                <w:shd w:val="clear" w:color="auto" w:fill="FFFFFF"/>
                <w:lang w:eastAsia="en-GB"/>
              </w:rPr>
              <w:t>aro</w:t>
            </w:r>
            <w:proofErr w:type="spellEnd"/>
            <w:r w:rsidRPr="00384606">
              <w:rPr>
                <w:rFonts w:ascii="Arial" w:eastAsia="Times New Roman" w:hAnsi="Arial" w:cs="Arial"/>
                <w:spacing w:val="2"/>
                <w:sz w:val="24"/>
                <w:szCs w:val="24"/>
                <w:shd w:val="clear" w:color="auto" w:fill="FFFFFF"/>
                <w:lang w:eastAsia="en-GB"/>
              </w:rPr>
              <w:t xml:space="preserve"> becomes ‘normal’ which is stigmatising.</w:t>
            </w:r>
          </w:p>
        </w:tc>
      </w:tr>
      <w:tr w:rsidR="00384606" w:rsidRPr="00384606" w14:paraId="4BABE549" w14:textId="77777777" w:rsidTr="00384606">
        <w:trPr>
          <w:trHeight w:val="394"/>
        </w:trPr>
        <w:tc>
          <w:tcPr>
            <w:tcW w:w="4249" w:type="dxa"/>
          </w:tcPr>
          <w:p w14:paraId="72E5B095" w14:textId="77777777" w:rsidR="00384606" w:rsidRPr="00384606" w:rsidRDefault="00384606" w:rsidP="00384606">
            <w:pPr>
              <w:spacing w:after="300" w:line="300" w:lineRule="atLeast"/>
              <w:outlineLvl w:val="2"/>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Antisemitism</w:t>
            </w:r>
          </w:p>
        </w:tc>
        <w:tc>
          <w:tcPr>
            <w:tcW w:w="5984" w:type="dxa"/>
          </w:tcPr>
          <w:p w14:paraId="70B4303F"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 xml:space="preserve">Hostility or prejudice against Jewish people. A </w:t>
            </w:r>
            <w:proofErr w:type="spellStart"/>
            <w:r w:rsidRPr="00384606">
              <w:rPr>
                <w:rFonts w:ascii="Arial" w:eastAsia="Times New Roman" w:hAnsi="Arial" w:cs="Arial"/>
                <w:spacing w:val="2"/>
                <w:sz w:val="24"/>
                <w:szCs w:val="24"/>
                <w:shd w:val="clear" w:color="auto" w:fill="FFFFFF"/>
                <w:lang w:eastAsia="en-GB"/>
              </w:rPr>
              <w:t>semite</w:t>
            </w:r>
            <w:proofErr w:type="spellEnd"/>
            <w:r w:rsidRPr="00384606">
              <w:rPr>
                <w:rFonts w:ascii="Arial" w:eastAsia="Times New Roman" w:hAnsi="Arial" w:cs="Arial"/>
                <w:spacing w:val="2"/>
                <w:sz w:val="24"/>
                <w:szCs w:val="24"/>
                <w:shd w:val="clear" w:color="auto" w:fill="FFFFFF"/>
                <w:lang w:eastAsia="en-GB"/>
              </w:rPr>
              <w:t xml:space="preserve"> is a Jew.</w:t>
            </w:r>
          </w:p>
        </w:tc>
      </w:tr>
      <w:tr w:rsidR="00384606" w:rsidRPr="00384606" w14:paraId="594F8E4B" w14:textId="77777777" w:rsidTr="00384606">
        <w:trPr>
          <w:trHeight w:val="316"/>
        </w:trPr>
        <w:tc>
          <w:tcPr>
            <w:tcW w:w="4249" w:type="dxa"/>
          </w:tcPr>
          <w:p w14:paraId="1C87F9D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Ally</w:t>
            </w:r>
          </w:p>
        </w:tc>
        <w:tc>
          <w:tcPr>
            <w:tcW w:w="5984" w:type="dxa"/>
          </w:tcPr>
          <w:p w14:paraId="27894CA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(typically) straight and/or cis person who supports members of the LGBT community.</w:t>
            </w:r>
          </w:p>
        </w:tc>
      </w:tr>
      <w:tr w:rsidR="00384606" w:rsidRPr="00384606" w14:paraId="3061FF0D" w14:textId="77777777" w:rsidTr="00384606">
        <w:trPr>
          <w:trHeight w:val="316"/>
        </w:trPr>
        <w:tc>
          <w:tcPr>
            <w:tcW w:w="4249" w:type="dxa"/>
          </w:tcPr>
          <w:p w14:paraId="5C12C05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Anti-racism</w:t>
            </w:r>
          </w:p>
        </w:tc>
        <w:tc>
          <w:tcPr>
            <w:tcW w:w="5984" w:type="dxa"/>
          </w:tcPr>
          <w:p w14:paraId="5669B56D"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active commitment to identify and challenge racism and discrimination at an individual, institutional and systemic level.</w:t>
            </w:r>
          </w:p>
        </w:tc>
      </w:tr>
      <w:tr w:rsidR="00384606" w:rsidRPr="00384606" w14:paraId="3B5F8554" w14:textId="77777777" w:rsidTr="00384606">
        <w:trPr>
          <w:trHeight w:val="316"/>
        </w:trPr>
        <w:tc>
          <w:tcPr>
            <w:tcW w:w="4249" w:type="dxa"/>
          </w:tcPr>
          <w:p w14:paraId="3A82512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Arranged Marriage</w:t>
            </w:r>
          </w:p>
        </w:tc>
        <w:tc>
          <w:tcPr>
            <w:tcW w:w="5984" w:type="dxa"/>
          </w:tcPr>
          <w:p w14:paraId="346FAD7E"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 marriage in which the parents/family choose the person their son or daughter will marry.</w:t>
            </w:r>
          </w:p>
        </w:tc>
      </w:tr>
      <w:tr w:rsidR="00384606" w:rsidRPr="00384606" w14:paraId="63BCE14D" w14:textId="77777777" w:rsidTr="00384606">
        <w:trPr>
          <w:trHeight w:val="316"/>
        </w:trPr>
        <w:tc>
          <w:tcPr>
            <w:tcW w:w="4249" w:type="dxa"/>
          </w:tcPr>
          <w:p w14:paraId="5A8AB71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Assigned Sex</w:t>
            </w:r>
          </w:p>
        </w:tc>
        <w:tc>
          <w:tcPr>
            <w:tcW w:w="5984" w:type="dxa"/>
          </w:tcPr>
          <w:p w14:paraId="169EC373"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sex assigned to a person at birth.</w:t>
            </w:r>
          </w:p>
        </w:tc>
      </w:tr>
      <w:tr w:rsidR="00384606" w:rsidRPr="00384606" w14:paraId="5DEFFC11" w14:textId="77777777" w:rsidTr="00384606">
        <w:trPr>
          <w:trHeight w:val="316"/>
        </w:trPr>
        <w:tc>
          <w:tcPr>
            <w:tcW w:w="4249" w:type="dxa"/>
          </w:tcPr>
          <w:p w14:paraId="601C2E9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Aromantic</w:t>
            </w:r>
          </w:p>
        </w:tc>
        <w:tc>
          <w:tcPr>
            <w:tcW w:w="5984" w:type="dxa"/>
          </w:tcPr>
          <w:p w14:paraId="3434857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 xml:space="preserve">A person who does not experience romantic attraction. Some aromantic people experience sexual attraction, while others do not. Aromantic people who experience </w:t>
            </w:r>
            <w:r w:rsidRPr="00384606">
              <w:rPr>
                <w:rFonts w:ascii="Arial" w:eastAsia="Times New Roman" w:hAnsi="Arial" w:cs="Arial"/>
                <w:spacing w:val="2"/>
                <w:sz w:val="24"/>
                <w:szCs w:val="24"/>
                <w:shd w:val="clear" w:color="auto" w:fill="FFFFFF"/>
                <w:lang w:eastAsia="en-GB"/>
              </w:rPr>
              <w:lastRenderedPageBreak/>
              <w:t>sexual attraction or occasional romantic attraction might also use terms such as gay, bi, lesbian, straight and queer in conjunction with asexual to describe the direction of their attraction.</w:t>
            </w:r>
          </w:p>
        </w:tc>
      </w:tr>
      <w:tr w:rsidR="00384606" w:rsidRPr="00384606" w14:paraId="265F2C5B" w14:textId="77777777" w:rsidTr="00384606">
        <w:trPr>
          <w:trHeight w:val="316"/>
        </w:trPr>
        <w:tc>
          <w:tcPr>
            <w:tcW w:w="4249" w:type="dxa"/>
          </w:tcPr>
          <w:p w14:paraId="5AA604F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Asexual</w:t>
            </w:r>
          </w:p>
        </w:tc>
        <w:tc>
          <w:tcPr>
            <w:tcW w:w="5984" w:type="dxa"/>
          </w:tcPr>
          <w:p w14:paraId="2E19946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person who does not experience sexual attraction. Some asexual people experience romantic attraction, while others do not. Asexual people who experience romantic attraction might also use terms such as gay, bi, lesbian, straight and queer in conjunction with asexual to describe the direction of their romantic attraction.</w:t>
            </w:r>
          </w:p>
        </w:tc>
      </w:tr>
      <w:tr w:rsidR="00384606" w:rsidRPr="00384606" w14:paraId="3680120A" w14:textId="77777777" w:rsidTr="00384606">
        <w:trPr>
          <w:trHeight w:val="316"/>
        </w:trPr>
        <w:tc>
          <w:tcPr>
            <w:tcW w:w="4249" w:type="dxa"/>
          </w:tcPr>
          <w:p w14:paraId="2C3558F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Bias</w:t>
            </w:r>
          </w:p>
        </w:tc>
        <w:tc>
          <w:tcPr>
            <w:tcW w:w="5984" w:type="dxa"/>
          </w:tcPr>
          <w:p w14:paraId="15A35852"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 preference in favour of, or against, a person or a group based on personal characteristics or stereotypes.</w:t>
            </w:r>
          </w:p>
        </w:tc>
      </w:tr>
      <w:tr w:rsidR="00384606" w:rsidRPr="00384606" w14:paraId="27CE73CB" w14:textId="77777777" w:rsidTr="00384606">
        <w:trPr>
          <w:trHeight w:val="316"/>
        </w:trPr>
        <w:tc>
          <w:tcPr>
            <w:tcW w:w="4249" w:type="dxa"/>
          </w:tcPr>
          <w:p w14:paraId="6A40D1B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Bisexual/ Bi</w:t>
            </w:r>
          </w:p>
        </w:tc>
        <w:tc>
          <w:tcPr>
            <w:tcW w:w="5984" w:type="dxa"/>
          </w:tcPr>
          <w:p w14:paraId="53BA2947"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 A term used to describe a romantic and/or sexual   orientation towards more than one gender.</w:t>
            </w:r>
          </w:p>
        </w:tc>
      </w:tr>
      <w:tr w:rsidR="00384606" w:rsidRPr="00384606" w14:paraId="310D7733" w14:textId="77777777" w:rsidTr="00384606">
        <w:trPr>
          <w:trHeight w:val="635"/>
        </w:trPr>
        <w:tc>
          <w:tcPr>
            <w:tcW w:w="4249" w:type="dxa"/>
          </w:tcPr>
          <w:p w14:paraId="363CF4E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Biphobia</w:t>
            </w:r>
          </w:p>
        </w:tc>
        <w:tc>
          <w:tcPr>
            <w:tcW w:w="5984" w:type="dxa"/>
          </w:tcPr>
          <w:p w14:paraId="5B8C510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 xml:space="preserve">The fear or dislike of someone who identifies as bi based on prejudice or negative attitudes, beliefs or views about bi people. </w:t>
            </w:r>
            <w:proofErr w:type="spellStart"/>
            <w:r w:rsidRPr="00384606">
              <w:rPr>
                <w:rFonts w:ascii="Arial" w:eastAsia="Times New Roman" w:hAnsi="Arial" w:cs="Arial"/>
                <w:spacing w:val="2"/>
                <w:sz w:val="24"/>
                <w:szCs w:val="24"/>
                <w:shd w:val="clear" w:color="auto" w:fill="FFFFFF"/>
                <w:lang w:eastAsia="en-GB"/>
              </w:rPr>
              <w:t>Biphobic</w:t>
            </w:r>
            <w:proofErr w:type="spellEnd"/>
            <w:r w:rsidRPr="00384606">
              <w:rPr>
                <w:rFonts w:ascii="Arial" w:eastAsia="Times New Roman" w:hAnsi="Arial" w:cs="Arial"/>
                <w:spacing w:val="2"/>
                <w:sz w:val="24"/>
                <w:szCs w:val="24"/>
                <w:shd w:val="clear" w:color="auto" w:fill="FFFFFF"/>
                <w:lang w:eastAsia="en-GB"/>
              </w:rPr>
              <w:t xml:space="preserve"> bullying may be targeted at people who are, or who are perceived to be, bi.</w:t>
            </w:r>
          </w:p>
        </w:tc>
      </w:tr>
      <w:tr w:rsidR="00384606" w:rsidRPr="00384606" w14:paraId="2ED82D83" w14:textId="77777777" w:rsidTr="00384606">
        <w:trPr>
          <w:trHeight w:val="635"/>
        </w:trPr>
        <w:tc>
          <w:tcPr>
            <w:tcW w:w="4249" w:type="dxa"/>
          </w:tcPr>
          <w:p w14:paraId="6CA2AA7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Bullying</w:t>
            </w:r>
          </w:p>
        </w:tc>
        <w:tc>
          <w:tcPr>
            <w:tcW w:w="5984" w:type="dxa"/>
          </w:tcPr>
          <w:p w14:paraId="3772168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Seek to harm, intimidate or coerce (someone perceived as vulnerable).</w:t>
            </w:r>
          </w:p>
        </w:tc>
      </w:tr>
      <w:tr w:rsidR="00384606" w:rsidRPr="00384606" w14:paraId="0DA8FB10" w14:textId="77777777" w:rsidTr="00384606">
        <w:trPr>
          <w:trHeight w:val="1824"/>
        </w:trPr>
        <w:tc>
          <w:tcPr>
            <w:tcW w:w="4249" w:type="dxa"/>
          </w:tcPr>
          <w:p w14:paraId="3656D1F5" w14:textId="77777777" w:rsidR="00384606" w:rsidRPr="00384606" w:rsidRDefault="00384606" w:rsidP="00384606">
            <w:pPr>
              <w:spacing w:after="300" w:line="300" w:lineRule="atLeast"/>
              <w:outlineLvl w:val="2"/>
              <w:rPr>
                <w:rFonts w:ascii="Arial" w:eastAsia="Times New Roman" w:hAnsi="Arial" w:cs="Arial"/>
                <w:b/>
                <w:bCs/>
                <w:spacing w:val="2"/>
                <w:sz w:val="24"/>
                <w:szCs w:val="24"/>
                <w:lang w:eastAsia="en-GB"/>
              </w:rPr>
            </w:pPr>
            <w:r w:rsidRPr="00384606">
              <w:rPr>
                <w:rFonts w:ascii="Arial" w:eastAsia="Times New Roman" w:hAnsi="Arial" w:cs="Arial"/>
                <w:b/>
                <w:bCs/>
                <w:spacing w:val="2"/>
                <w:sz w:val="24"/>
                <w:szCs w:val="24"/>
                <w:lang w:eastAsia="en-GB"/>
              </w:rPr>
              <w:t>​</w:t>
            </w:r>
            <w:r w:rsidRPr="00384606">
              <w:rPr>
                <w:rFonts w:ascii="Arial" w:eastAsia="Times New Roman" w:hAnsi="Arial" w:cs="Arial"/>
                <w:spacing w:val="2"/>
                <w:sz w:val="24"/>
                <w:szCs w:val="24"/>
                <w:lang w:eastAsia="en-GB"/>
              </w:rPr>
              <w:t>Butch</w:t>
            </w:r>
          </w:p>
          <w:p w14:paraId="3BC175E7" w14:textId="77777777" w:rsidR="00384606" w:rsidRPr="00384606" w:rsidRDefault="00384606" w:rsidP="00384606">
            <w:pPr>
              <w:rPr>
                <w:rFonts w:ascii="Arial" w:eastAsia="Times New Roman" w:hAnsi="Arial" w:cs="Arial"/>
                <w:sz w:val="24"/>
                <w:szCs w:val="24"/>
                <w:lang w:val="en-US" w:eastAsia="en-GB"/>
              </w:rPr>
            </w:pPr>
          </w:p>
        </w:tc>
        <w:tc>
          <w:tcPr>
            <w:tcW w:w="5984" w:type="dxa"/>
          </w:tcPr>
          <w:p w14:paraId="07D4E6DA"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Butch is a term used in LBT culture to describe someone who expresses themselves in a typically masculine way. There are other identities within the scope of butch, such as ‘soft butch’ and ‘stone butch’. You shouldn’t use these terms about someone unless you know they identify with them.</w:t>
            </w:r>
          </w:p>
        </w:tc>
      </w:tr>
      <w:tr w:rsidR="00384606" w:rsidRPr="00384606" w14:paraId="2E6061E4" w14:textId="77777777" w:rsidTr="00384606">
        <w:trPr>
          <w:trHeight w:val="633"/>
        </w:trPr>
        <w:tc>
          <w:tcPr>
            <w:tcW w:w="4249" w:type="dxa"/>
          </w:tcPr>
          <w:p w14:paraId="26B43B5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Bystander</w:t>
            </w:r>
          </w:p>
        </w:tc>
        <w:tc>
          <w:tcPr>
            <w:tcW w:w="5984" w:type="dxa"/>
          </w:tcPr>
          <w:p w14:paraId="6B54C6E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person who is present at an event or incident who does not take part.</w:t>
            </w:r>
          </w:p>
        </w:tc>
      </w:tr>
      <w:tr w:rsidR="00384606" w:rsidRPr="00384606" w14:paraId="168A02B3" w14:textId="77777777" w:rsidTr="00384606">
        <w:trPr>
          <w:trHeight w:val="635"/>
        </w:trPr>
        <w:tc>
          <w:tcPr>
            <w:tcW w:w="4249" w:type="dxa"/>
          </w:tcPr>
          <w:p w14:paraId="429841F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Catfish</w:t>
            </w:r>
          </w:p>
        </w:tc>
        <w:tc>
          <w:tcPr>
            <w:tcW w:w="5984" w:type="dxa"/>
          </w:tcPr>
          <w:p w14:paraId="66278E46"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3"/>
                <w:sz w:val="24"/>
                <w:szCs w:val="24"/>
                <w:shd w:val="clear" w:color="auto" w:fill="FFFFFF"/>
                <w:lang w:eastAsia="en-GB"/>
              </w:rPr>
              <w:t>A person who sets up a false personal profile on a social networking site for fraudulent or deceptive purposes.</w:t>
            </w:r>
          </w:p>
        </w:tc>
      </w:tr>
      <w:tr w:rsidR="00384606" w:rsidRPr="00384606" w14:paraId="18029DBD" w14:textId="77777777" w:rsidTr="00384606">
        <w:trPr>
          <w:trHeight w:val="635"/>
        </w:trPr>
        <w:tc>
          <w:tcPr>
            <w:tcW w:w="4249" w:type="dxa"/>
          </w:tcPr>
          <w:p w14:paraId="47965CC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Child and Early Forced Marriage</w:t>
            </w:r>
          </w:p>
        </w:tc>
        <w:tc>
          <w:tcPr>
            <w:tcW w:w="5984" w:type="dxa"/>
          </w:tcPr>
          <w:p w14:paraId="6E7115C7"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 and forced marriage (CFM) is a human rights violation and a harmful practice that disproportionately affects women and girls globally, preventing them from living their lives free from all forms of violence.</w:t>
            </w:r>
          </w:p>
          <w:p w14:paraId="035D5FF1"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CFM threatens the lives and futures of girls and women around the world, robbing them of their agency to make decisions about their lives, disrupting their education, making them more vulnerable to violence, discrimination and abuse, and preventing their full participation in economic, political and social spheres.</w:t>
            </w:r>
          </w:p>
          <w:p w14:paraId="303662B7"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 marriage is also often accompanied by early and frequent pregnancy and childbirth, resulting in higher than average maternal morbidity and mortality rates.</w:t>
            </w:r>
          </w:p>
          <w:p w14:paraId="3175C8DE"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lastRenderedPageBreak/>
              <w:t>CFM may lead to women and girls attempting to flee their communities or commit suicide to avoid or escape the marriage.</w:t>
            </w:r>
          </w:p>
          <w:p w14:paraId="0EA7C3F1"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 marriage is any marriage where at least one of the parties is under 18 years of age.</w:t>
            </w:r>
          </w:p>
          <w:p w14:paraId="5514BF7A"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Forced marriage is a marriage in which one and/or both parties have not personally expressed their full and free consent to the union. A child marriage is considered to be a form of forced marriage, given that one and/or both parties have not expressed full, free and informed consent.</w:t>
            </w:r>
          </w:p>
        </w:tc>
      </w:tr>
      <w:tr w:rsidR="00384606" w:rsidRPr="00384606" w14:paraId="6AD24F8B" w14:textId="77777777" w:rsidTr="00384606">
        <w:trPr>
          <w:trHeight w:val="635"/>
        </w:trPr>
        <w:tc>
          <w:tcPr>
            <w:tcW w:w="4249" w:type="dxa"/>
          </w:tcPr>
          <w:p w14:paraId="376A1D26"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lastRenderedPageBreak/>
              <w:t>Child Sexual Exploitation</w:t>
            </w:r>
          </w:p>
          <w:p w14:paraId="7CED0B33"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Grooming</w:t>
            </w:r>
          </w:p>
        </w:tc>
        <w:tc>
          <w:tcPr>
            <w:tcW w:w="5984" w:type="dxa"/>
          </w:tcPr>
          <w:p w14:paraId="2CD39FE9"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 sexual exploitation (CSE) is a type of </w:t>
            </w:r>
            <w:hyperlink r:id="rId50" w:tooltip="Sexual abuse" w:history="1">
              <w:r w:rsidRPr="00384606">
                <w:rPr>
                  <w:rFonts w:ascii="Arial" w:eastAsia="Times New Roman" w:hAnsi="Arial" w:cs="Arial"/>
                  <w:sz w:val="24"/>
                  <w:szCs w:val="24"/>
                  <w:u w:val="single"/>
                  <w:lang w:eastAsia="en-GB"/>
                </w:rPr>
                <w:t>sexual abuse</w:t>
              </w:r>
            </w:hyperlink>
            <w:r w:rsidRPr="00384606">
              <w:rPr>
                <w:rFonts w:ascii="Arial" w:eastAsia="Times New Roman" w:hAnsi="Arial" w:cs="Arial"/>
                <w:sz w:val="24"/>
                <w:szCs w:val="24"/>
                <w:lang w:eastAsia="en-GB"/>
              </w:rPr>
              <w:t>. When a child or young person is exploited they're given things, like gifts, drugs, money, status and affection, in exchange for performing sexual activities. Children and young people are often tricked into believing they're in a loving and consensual relationship. This is called </w:t>
            </w:r>
            <w:hyperlink r:id="rId51" w:tooltip="Grooming" w:history="1">
              <w:r w:rsidRPr="00384606">
                <w:rPr>
                  <w:rFonts w:ascii="Arial" w:eastAsia="Times New Roman" w:hAnsi="Arial" w:cs="Arial"/>
                  <w:sz w:val="24"/>
                  <w:szCs w:val="24"/>
                  <w:u w:val="single"/>
                  <w:lang w:eastAsia="en-GB"/>
                </w:rPr>
                <w:t>grooming</w:t>
              </w:r>
            </w:hyperlink>
            <w:r w:rsidRPr="00384606">
              <w:rPr>
                <w:rFonts w:ascii="Arial" w:eastAsia="Times New Roman" w:hAnsi="Arial" w:cs="Arial"/>
                <w:sz w:val="24"/>
                <w:szCs w:val="24"/>
                <w:lang w:eastAsia="en-GB"/>
              </w:rPr>
              <w:t>. They may trust their abuser and not understand that they're being abused.</w:t>
            </w:r>
          </w:p>
          <w:p w14:paraId="4DAA7533"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Children and young people can be </w:t>
            </w:r>
            <w:hyperlink r:id="rId52" w:tooltip="Child trafficking" w:history="1">
              <w:r w:rsidRPr="00384606">
                <w:rPr>
                  <w:rFonts w:ascii="Arial" w:eastAsia="Times New Roman" w:hAnsi="Arial" w:cs="Arial"/>
                  <w:sz w:val="24"/>
                  <w:szCs w:val="24"/>
                  <w:u w:val="single"/>
                  <w:lang w:eastAsia="en-GB"/>
                </w:rPr>
                <w:t>trafficked</w:t>
              </w:r>
            </w:hyperlink>
            <w:r w:rsidRPr="00384606">
              <w:rPr>
                <w:rFonts w:ascii="Arial" w:eastAsia="Times New Roman" w:hAnsi="Arial" w:cs="Arial"/>
                <w:sz w:val="24"/>
                <w:szCs w:val="24"/>
                <w:lang w:eastAsia="en-GB"/>
              </w:rPr>
              <w:t> into or within the UK to be sexually exploited. They're moved around the country and abused by being forced to take part in sexual activities, often with more than one person. Young people in gangs can also be sexually exploited.</w:t>
            </w:r>
          </w:p>
          <w:p w14:paraId="1F5F1147"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Sometimes abusers use violence and intimidation to frighten or force a child or young person, making them feel as if they've no choice. They may lend them large sums of money they know can't be repaid or use financial abuse to control them.</w:t>
            </w:r>
          </w:p>
          <w:p w14:paraId="1D268BEA" w14:textId="77777777" w:rsidR="00384606" w:rsidRPr="00384606" w:rsidRDefault="00384606" w:rsidP="00384606">
            <w:pPr>
              <w:shd w:val="clear" w:color="auto" w:fill="FAFAFA"/>
              <w:rPr>
                <w:rFonts w:ascii="Arial" w:eastAsia="Times New Roman" w:hAnsi="Arial" w:cs="Arial"/>
                <w:sz w:val="24"/>
                <w:szCs w:val="24"/>
                <w:lang w:eastAsia="en-GB"/>
              </w:rPr>
            </w:pPr>
            <w:r w:rsidRPr="00384606">
              <w:rPr>
                <w:rFonts w:ascii="Arial" w:eastAsia="Times New Roman" w:hAnsi="Arial" w:cs="Arial"/>
                <w:sz w:val="24"/>
                <w:szCs w:val="24"/>
                <w:lang w:eastAsia="en-GB"/>
              </w:rPr>
              <w:t>Anybody can be a perpetrator of CSE, no matter their age, gender or race. The relationship could be framed as friendship, someone to look up to or romantic. Children and young people who are exploited may also be used to 'find' or coerce others to join groups.</w:t>
            </w:r>
          </w:p>
        </w:tc>
      </w:tr>
      <w:tr w:rsidR="00384606" w:rsidRPr="00384606" w14:paraId="3336BD8A" w14:textId="77777777" w:rsidTr="00384606">
        <w:trPr>
          <w:trHeight w:val="635"/>
        </w:trPr>
        <w:tc>
          <w:tcPr>
            <w:tcW w:w="4249" w:type="dxa"/>
          </w:tcPr>
          <w:p w14:paraId="214288E6"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Circumcision (male)</w:t>
            </w:r>
          </w:p>
        </w:tc>
        <w:tc>
          <w:tcPr>
            <w:tcW w:w="5984" w:type="dxa"/>
          </w:tcPr>
          <w:p w14:paraId="108AADB5"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3"/>
                <w:sz w:val="24"/>
                <w:szCs w:val="24"/>
                <w:shd w:val="clear" w:color="auto" w:fill="FFFFFF"/>
                <w:lang w:eastAsia="en-GB"/>
              </w:rPr>
              <w:t>The cutting off of the foreskin of (a male). This is often practiced as a religious rite by Jews and Muslims and by others as a social custom or for potential health benefits (such as improved hygiene).</w:t>
            </w:r>
          </w:p>
        </w:tc>
      </w:tr>
      <w:tr w:rsidR="00384606" w:rsidRPr="00384606" w14:paraId="3F4A0F98" w14:textId="77777777" w:rsidTr="00384606">
        <w:trPr>
          <w:trHeight w:val="635"/>
        </w:trPr>
        <w:tc>
          <w:tcPr>
            <w:tcW w:w="4249" w:type="dxa"/>
          </w:tcPr>
          <w:p w14:paraId="5612273B"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Circumcision (female)</w:t>
            </w:r>
          </w:p>
        </w:tc>
        <w:tc>
          <w:tcPr>
            <w:tcW w:w="5984" w:type="dxa"/>
          </w:tcPr>
          <w:p w14:paraId="1177E2F2" w14:textId="77777777" w:rsidR="00384606" w:rsidRPr="00384606" w:rsidRDefault="00384606" w:rsidP="00384606">
            <w:pPr>
              <w:rPr>
                <w:rFonts w:ascii="Arial" w:eastAsia="Times New Roman" w:hAnsi="Arial" w:cs="Arial"/>
                <w:b/>
                <w:bCs/>
                <w:sz w:val="24"/>
                <w:szCs w:val="24"/>
                <w:lang w:eastAsia="en-GB"/>
              </w:rPr>
            </w:pPr>
            <w:r w:rsidRPr="00384606">
              <w:rPr>
                <w:rFonts w:ascii="Arial" w:eastAsia="Times New Roman" w:hAnsi="Arial" w:cs="Arial"/>
                <w:spacing w:val="3"/>
                <w:sz w:val="24"/>
                <w:szCs w:val="24"/>
                <w:shd w:val="clear" w:color="auto" w:fill="FFFFFF"/>
                <w:lang w:eastAsia="en-GB"/>
              </w:rPr>
              <w:t xml:space="preserve">The cutting off of the prepuce or clitoris and labia minora of (a female). See </w:t>
            </w:r>
            <w:r w:rsidRPr="00384606">
              <w:rPr>
                <w:rFonts w:ascii="Arial" w:eastAsia="Times New Roman" w:hAnsi="Arial" w:cs="Arial"/>
                <w:b/>
                <w:bCs/>
                <w:spacing w:val="3"/>
                <w:sz w:val="24"/>
                <w:szCs w:val="24"/>
                <w:shd w:val="clear" w:color="auto" w:fill="FFFFFF"/>
                <w:lang w:eastAsia="en-GB"/>
              </w:rPr>
              <w:t>Female Genital Mutilation.</w:t>
            </w:r>
          </w:p>
        </w:tc>
      </w:tr>
      <w:tr w:rsidR="00384606" w:rsidRPr="00384606" w14:paraId="38378C7C" w14:textId="77777777" w:rsidTr="00384606">
        <w:trPr>
          <w:trHeight w:val="635"/>
        </w:trPr>
        <w:tc>
          <w:tcPr>
            <w:tcW w:w="4249" w:type="dxa"/>
          </w:tcPr>
          <w:p w14:paraId="1744FE1B" w14:textId="5E78E448"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Cisgender or Cis</w:t>
            </w:r>
          </w:p>
          <w:p w14:paraId="4CD51B03" w14:textId="77777777" w:rsidR="00384606" w:rsidRPr="00384606" w:rsidRDefault="00384606" w:rsidP="00384606">
            <w:pPr>
              <w:rPr>
                <w:rFonts w:ascii="Arial" w:eastAsia="Times New Roman" w:hAnsi="Arial" w:cs="Arial"/>
                <w:sz w:val="24"/>
                <w:szCs w:val="24"/>
                <w:lang w:val="en-US" w:eastAsia="en-GB"/>
              </w:rPr>
            </w:pPr>
          </w:p>
        </w:tc>
        <w:tc>
          <w:tcPr>
            <w:tcW w:w="5984" w:type="dxa"/>
          </w:tcPr>
          <w:p w14:paraId="267A2DB0" w14:textId="2FEB3DF8"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Someone whose gender identity is t</w:t>
            </w:r>
            <w:r w:rsidR="00E92083">
              <w:rPr>
                <w:rFonts w:ascii="Arial" w:eastAsia="Times New Roman" w:hAnsi="Arial" w:cs="Arial"/>
                <w:sz w:val="24"/>
                <w:szCs w:val="24"/>
                <w:lang w:eastAsia="en-GB"/>
              </w:rPr>
              <w:t>he same as</w:t>
            </w:r>
            <w:r w:rsidRPr="00384606">
              <w:rPr>
                <w:rFonts w:ascii="Arial" w:eastAsia="Times New Roman" w:hAnsi="Arial" w:cs="Arial"/>
                <w:sz w:val="24"/>
                <w:szCs w:val="24"/>
                <w:lang w:eastAsia="en-GB"/>
              </w:rPr>
              <w:t xml:space="preserve"> the sex they were assigned at birth. </w:t>
            </w:r>
          </w:p>
        </w:tc>
      </w:tr>
      <w:tr w:rsidR="00384606" w:rsidRPr="00384606" w14:paraId="12E94075" w14:textId="77777777" w:rsidTr="00384606">
        <w:trPr>
          <w:trHeight w:val="635"/>
        </w:trPr>
        <w:tc>
          <w:tcPr>
            <w:tcW w:w="4249" w:type="dxa"/>
          </w:tcPr>
          <w:p w14:paraId="461538D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Civil partnership</w:t>
            </w:r>
          </w:p>
        </w:tc>
        <w:tc>
          <w:tcPr>
            <w:tcW w:w="5984" w:type="dxa"/>
          </w:tcPr>
          <w:p w14:paraId="3731F74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A legally </w:t>
            </w:r>
            <w:proofErr w:type="spellStart"/>
            <w:r w:rsidRPr="00384606">
              <w:rPr>
                <w:rFonts w:ascii="Arial" w:eastAsia="Times New Roman" w:hAnsi="Arial" w:cs="Arial"/>
                <w:sz w:val="24"/>
                <w:szCs w:val="24"/>
                <w:lang w:val="en-US" w:eastAsia="en-GB"/>
              </w:rPr>
              <w:t>recognised</w:t>
            </w:r>
            <w:proofErr w:type="spellEnd"/>
            <w:r w:rsidRPr="00384606">
              <w:rPr>
                <w:rFonts w:ascii="Arial" w:eastAsia="Times New Roman" w:hAnsi="Arial" w:cs="Arial"/>
                <w:sz w:val="24"/>
                <w:szCs w:val="24"/>
                <w:lang w:val="en-US" w:eastAsia="en-GB"/>
              </w:rPr>
              <w:t xml:space="preserve"> union of a same sex couple, with rights similar to those of marriage.</w:t>
            </w:r>
          </w:p>
        </w:tc>
      </w:tr>
      <w:tr w:rsidR="00384606" w:rsidRPr="00384606" w14:paraId="431600B4" w14:textId="77777777" w:rsidTr="00384606">
        <w:trPr>
          <w:trHeight w:val="635"/>
        </w:trPr>
        <w:tc>
          <w:tcPr>
            <w:tcW w:w="4249" w:type="dxa"/>
          </w:tcPr>
          <w:p w14:paraId="195A892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Coercion/ coercive control</w:t>
            </w:r>
          </w:p>
        </w:tc>
        <w:tc>
          <w:tcPr>
            <w:tcW w:w="5984" w:type="dxa"/>
          </w:tcPr>
          <w:p w14:paraId="414D071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action or practice of persuading someone to do something through force or threats.</w:t>
            </w:r>
          </w:p>
        </w:tc>
      </w:tr>
      <w:tr w:rsidR="00384606" w:rsidRPr="00384606" w14:paraId="0F150FEA" w14:textId="77777777" w:rsidTr="00384606">
        <w:trPr>
          <w:trHeight w:val="635"/>
        </w:trPr>
        <w:tc>
          <w:tcPr>
            <w:tcW w:w="4249" w:type="dxa"/>
          </w:tcPr>
          <w:p w14:paraId="3E25E33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Coming out</w:t>
            </w:r>
          </w:p>
        </w:tc>
        <w:tc>
          <w:tcPr>
            <w:tcW w:w="5984" w:type="dxa"/>
          </w:tcPr>
          <w:p w14:paraId="4E89948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When a person first tells someone/others about their orientation and/or gender identity.</w:t>
            </w:r>
          </w:p>
        </w:tc>
      </w:tr>
      <w:tr w:rsidR="00384606" w:rsidRPr="00384606" w14:paraId="77AF81B2" w14:textId="77777777" w:rsidTr="00384606">
        <w:trPr>
          <w:trHeight w:val="633"/>
        </w:trPr>
        <w:tc>
          <w:tcPr>
            <w:tcW w:w="4249" w:type="dxa"/>
          </w:tcPr>
          <w:p w14:paraId="36102EF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Conflict</w:t>
            </w:r>
          </w:p>
        </w:tc>
        <w:tc>
          <w:tcPr>
            <w:tcW w:w="5984" w:type="dxa"/>
          </w:tcPr>
          <w:p w14:paraId="25E5B07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serious disagreement or argument often protracted over a long period of time.</w:t>
            </w:r>
          </w:p>
        </w:tc>
      </w:tr>
      <w:tr w:rsidR="00384606" w:rsidRPr="00384606" w14:paraId="47E25735" w14:textId="77777777" w:rsidTr="00384606">
        <w:trPr>
          <w:trHeight w:val="456"/>
        </w:trPr>
        <w:tc>
          <w:tcPr>
            <w:tcW w:w="4249" w:type="dxa"/>
          </w:tcPr>
          <w:p w14:paraId="230F79E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Consent </w:t>
            </w:r>
          </w:p>
        </w:tc>
        <w:tc>
          <w:tcPr>
            <w:tcW w:w="5984" w:type="dxa"/>
          </w:tcPr>
          <w:p w14:paraId="23C4970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Permission for something to happen.</w:t>
            </w:r>
          </w:p>
        </w:tc>
      </w:tr>
      <w:tr w:rsidR="00384606" w:rsidRPr="00384606" w14:paraId="1F0DA332" w14:textId="77777777" w:rsidTr="00384606">
        <w:trPr>
          <w:trHeight w:val="407"/>
        </w:trPr>
        <w:tc>
          <w:tcPr>
            <w:tcW w:w="4249" w:type="dxa"/>
          </w:tcPr>
          <w:p w14:paraId="5138758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Contraception</w:t>
            </w:r>
          </w:p>
        </w:tc>
        <w:tc>
          <w:tcPr>
            <w:tcW w:w="5984" w:type="dxa"/>
          </w:tcPr>
          <w:p w14:paraId="7E019DB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Deliberate use of artificial methods to prevent pregnancy.</w:t>
            </w:r>
          </w:p>
        </w:tc>
      </w:tr>
      <w:tr w:rsidR="00384606" w:rsidRPr="00384606" w14:paraId="266C59D8" w14:textId="77777777" w:rsidTr="00384606">
        <w:trPr>
          <w:trHeight w:val="635"/>
        </w:trPr>
        <w:tc>
          <w:tcPr>
            <w:tcW w:w="4249" w:type="dxa"/>
          </w:tcPr>
          <w:p w14:paraId="693A83E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County lines</w:t>
            </w:r>
          </w:p>
        </w:tc>
        <w:tc>
          <w:tcPr>
            <w:tcW w:w="5984" w:type="dxa"/>
          </w:tcPr>
          <w:p w14:paraId="04E37E2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When criminals from major cities expand their drug networks to other areas of the country.</w:t>
            </w:r>
          </w:p>
        </w:tc>
      </w:tr>
      <w:tr w:rsidR="00384606" w:rsidRPr="00384606" w14:paraId="622666C7" w14:textId="77777777" w:rsidTr="00384606">
        <w:trPr>
          <w:trHeight w:val="949"/>
        </w:trPr>
        <w:tc>
          <w:tcPr>
            <w:tcW w:w="4249" w:type="dxa"/>
          </w:tcPr>
          <w:p w14:paraId="25BF709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Cyberbullying</w:t>
            </w:r>
          </w:p>
        </w:tc>
        <w:tc>
          <w:tcPr>
            <w:tcW w:w="5984" w:type="dxa"/>
          </w:tcPr>
          <w:p w14:paraId="3C4FF2E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use of electronic communication to bully a person, typically by sending messages of an intimidating or threatening nature.</w:t>
            </w:r>
          </w:p>
        </w:tc>
      </w:tr>
      <w:tr w:rsidR="00384606" w:rsidRPr="00384606" w14:paraId="452BB1F9" w14:textId="77777777" w:rsidTr="00384606">
        <w:trPr>
          <w:trHeight w:val="636"/>
        </w:trPr>
        <w:tc>
          <w:tcPr>
            <w:tcW w:w="4249" w:type="dxa"/>
          </w:tcPr>
          <w:p w14:paraId="7641B87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Deadnaming</w:t>
            </w:r>
          </w:p>
        </w:tc>
        <w:tc>
          <w:tcPr>
            <w:tcW w:w="5984" w:type="dxa"/>
          </w:tcPr>
          <w:p w14:paraId="524F3EDE" w14:textId="77777777" w:rsidR="00384606" w:rsidRPr="00384606" w:rsidRDefault="00384606" w:rsidP="00384606">
            <w:pPr>
              <w:spacing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Calling someone by their birth name after they have changed their name. This term is often associated with trans people who have changed their name as part of their transition.</w:t>
            </w:r>
          </w:p>
        </w:tc>
      </w:tr>
      <w:tr w:rsidR="00384606" w:rsidRPr="00384606" w14:paraId="09387E8B" w14:textId="77777777" w:rsidTr="00384606">
        <w:trPr>
          <w:trHeight w:val="636"/>
        </w:trPr>
        <w:tc>
          <w:tcPr>
            <w:tcW w:w="4249" w:type="dxa"/>
          </w:tcPr>
          <w:p w14:paraId="385789C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Demi (sexual and romantic)</w:t>
            </w:r>
          </w:p>
        </w:tc>
        <w:tc>
          <w:tcPr>
            <w:tcW w:w="5984" w:type="dxa"/>
          </w:tcPr>
          <w:p w14:paraId="114E7057"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An umbrella term used to describe people who may only feel sexually or romantically attracted to people with whom they have formed an emotional bond. People may also use terms such as gay, bi, lesbian, straight and queer in conjunction with demi to explain the direction of romantic or sexual attraction as they experience it.</w:t>
            </w:r>
          </w:p>
        </w:tc>
      </w:tr>
      <w:tr w:rsidR="00384606" w:rsidRPr="00384606" w14:paraId="7E43C440" w14:textId="77777777" w:rsidTr="00384606">
        <w:trPr>
          <w:trHeight w:val="636"/>
        </w:trPr>
        <w:tc>
          <w:tcPr>
            <w:tcW w:w="4249" w:type="dxa"/>
          </w:tcPr>
          <w:p w14:paraId="575B522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Democracy</w:t>
            </w:r>
          </w:p>
        </w:tc>
        <w:tc>
          <w:tcPr>
            <w:tcW w:w="5984" w:type="dxa"/>
          </w:tcPr>
          <w:p w14:paraId="656C13E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system of government by the whole population typically through elected representatives.</w:t>
            </w:r>
          </w:p>
        </w:tc>
      </w:tr>
      <w:tr w:rsidR="00384606" w:rsidRPr="00384606" w14:paraId="58C2A349" w14:textId="77777777" w:rsidTr="00384606">
        <w:trPr>
          <w:trHeight w:val="316"/>
        </w:trPr>
        <w:tc>
          <w:tcPr>
            <w:tcW w:w="4249" w:type="dxa"/>
          </w:tcPr>
          <w:p w14:paraId="08CCD4D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Depression</w:t>
            </w:r>
          </w:p>
        </w:tc>
        <w:tc>
          <w:tcPr>
            <w:tcW w:w="5984" w:type="dxa"/>
          </w:tcPr>
          <w:p w14:paraId="350D42A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Feelings of severe despondency and dejection.</w:t>
            </w:r>
          </w:p>
        </w:tc>
      </w:tr>
      <w:tr w:rsidR="00384606" w:rsidRPr="00384606" w14:paraId="7F242AB2" w14:textId="77777777" w:rsidTr="00384606">
        <w:trPr>
          <w:trHeight w:val="952"/>
        </w:trPr>
        <w:tc>
          <w:tcPr>
            <w:tcW w:w="4249" w:type="dxa"/>
          </w:tcPr>
          <w:p w14:paraId="3DFEFE3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Discrimination</w:t>
            </w:r>
          </w:p>
        </w:tc>
        <w:tc>
          <w:tcPr>
            <w:tcW w:w="5984" w:type="dxa"/>
          </w:tcPr>
          <w:p w14:paraId="7A6B3D8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unjust or prejudicial treatment of different categories of people, especially on the grounds of race, age, sex or religion.</w:t>
            </w:r>
          </w:p>
        </w:tc>
      </w:tr>
      <w:tr w:rsidR="00384606" w:rsidRPr="00384606" w14:paraId="5D7A16DE" w14:textId="77777777" w:rsidTr="00384606">
        <w:trPr>
          <w:trHeight w:val="1269"/>
        </w:trPr>
        <w:tc>
          <w:tcPr>
            <w:tcW w:w="4249" w:type="dxa"/>
          </w:tcPr>
          <w:p w14:paraId="2986F9F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Domestic abuse/violence</w:t>
            </w:r>
          </w:p>
        </w:tc>
        <w:tc>
          <w:tcPr>
            <w:tcW w:w="5984" w:type="dxa"/>
          </w:tcPr>
          <w:p w14:paraId="3A2FF94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Incident or pattern of incidents of controlling, coercive, threatening, degrading and violent </w:t>
            </w:r>
            <w:proofErr w:type="spellStart"/>
            <w:r w:rsidRPr="00384606">
              <w:rPr>
                <w:rFonts w:ascii="Arial" w:eastAsia="Times New Roman" w:hAnsi="Arial" w:cs="Arial"/>
                <w:sz w:val="24"/>
                <w:szCs w:val="24"/>
                <w:lang w:val="en-US" w:eastAsia="en-GB"/>
              </w:rPr>
              <w:t>behaviour</w:t>
            </w:r>
            <w:proofErr w:type="spellEnd"/>
            <w:r w:rsidRPr="00384606">
              <w:rPr>
                <w:rFonts w:ascii="Arial" w:eastAsia="Times New Roman" w:hAnsi="Arial" w:cs="Arial"/>
                <w:sz w:val="24"/>
                <w:szCs w:val="24"/>
                <w:lang w:val="en-US" w:eastAsia="en-GB"/>
              </w:rPr>
              <w:t xml:space="preserve"> in the majority of cases by a partner/ex-partner, family member or </w:t>
            </w:r>
            <w:proofErr w:type="spellStart"/>
            <w:r w:rsidRPr="00384606">
              <w:rPr>
                <w:rFonts w:ascii="Arial" w:eastAsia="Times New Roman" w:hAnsi="Arial" w:cs="Arial"/>
                <w:sz w:val="24"/>
                <w:szCs w:val="24"/>
                <w:lang w:val="en-US" w:eastAsia="en-GB"/>
              </w:rPr>
              <w:t>carer</w:t>
            </w:r>
            <w:proofErr w:type="spellEnd"/>
            <w:r w:rsidRPr="00384606">
              <w:rPr>
                <w:rFonts w:ascii="Arial" w:eastAsia="Times New Roman" w:hAnsi="Arial" w:cs="Arial"/>
                <w:sz w:val="24"/>
                <w:szCs w:val="24"/>
                <w:lang w:val="en-US" w:eastAsia="en-GB"/>
              </w:rPr>
              <w:t>.</w:t>
            </w:r>
          </w:p>
        </w:tc>
      </w:tr>
      <w:tr w:rsidR="00384606" w:rsidRPr="00384606" w14:paraId="0155A60E" w14:textId="77777777" w:rsidTr="00384606">
        <w:trPr>
          <w:trHeight w:val="636"/>
        </w:trPr>
        <w:tc>
          <w:tcPr>
            <w:tcW w:w="4249" w:type="dxa"/>
          </w:tcPr>
          <w:p w14:paraId="2FCC1DD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Equity</w:t>
            </w:r>
          </w:p>
        </w:tc>
        <w:tc>
          <w:tcPr>
            <w:tcW w:w="5984" w:type="dxa"/>
          </w:tcPr>
          <w:p w14:paraId="44A176C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The process of ensuring fairness and impartiality, recognising that we do not all start from the same place and that adjustments need to be made to address imbalances.</w:t>
            </w:r>
          </w:p>
        </w:tc>
      </w:tr>
      <w:tr w:rsidR="00384606" w:rsidRPr="00384606" w14:paraId="4005AF72" w14:textId="77777777" w:rsidTr="00384606">
        <w:trPr>
          <w:trHeight w:val="636"/>
        </w:trPr>
        <w:tc>
          <w:tcPr>
            <w:tcW w:w="4249" w:type="dxa"/>
          </w:tcPr>
          <w:p w14:paraId="4DD015B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Executive</w:t>
            </w:r>
          </w:p>
        </w:tc>
        <w:tc>
          <w:tcPr>
            <w:tcW w:w="5984" w:type="dxa"/>
          </w:tcPr>
          <w:p w14:paraId="42DD006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branch of government responsible for putting</w:t>
            </w:r>
          </w:p>
          <w:p w14:paraId="3364E08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decision or laws into effect.</w:t>
            </w:r>
          </w:p>
        </w:tc>
      </w:tr>
      <w:tr w:rsidR="00384606" w:rsidRPr="00384606" w14:paraId="1D668DBA" w14:textId="77777777" w:rsidTr="00384606">
        <w:trPr>
          <w:trHeight w:val="316"/>
        </w:trPr>
        <w:tc>
          <w:tcPr>
            <w:tcW w:w="4249" w:type="dxa"/>
          </w:tcPr>
          <w:p w14:paraId="3528888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Extremism</w:t>
            </w:r>
          </w:p>
        </w:tc>
        <w:tc>
          <w:tcPr>
            <w:tcW w:w="5984" w:type="dxa"/>
          </w:tcPr>
          <w:p w14:paraId="6F0B3E6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holding of extreme political or religious views.</w:t>
            </w:r>
          </w:p>
        </w:tc>
      </w:tr>
      <w:tr w:rsidR="00384606" w:rsidRPr="00384606" w14:paraId="247D04C5" w14:textId="77777777" w:rsidTr="00384606">
        <w:trPr>
          <w:trHeight w:val="635"/>
        </w:trPr>
        <w:tc>
          <w:tcPr>
            <w:tcW w:w="4249" w:type="dxa"/>
          </w:tcPr>
          <w:p w14:paraId="0257DFF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FGM female genital mutilation</w:t>
            </w:r>
          </w:p>
        </w:tc>
        <w:tc>
          <w:tcPr>
            <w:tcW w:w="5984" w:type="dxa"/>
          </w:tcPr>
          <w:p w14:paraId="003857A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Procedure where the female genitals are deliberately </w:t>
            </w:r>
            <w:proofErr w:type="spellStart"/>
            <w:r w:rsidRPr="00384606">
              <w:rPr>
                <w:rFonts w:ascii="Arial" w:eastAsia="Times New Roman" w:hAnsi="Arial" w:cs="Arial"/>
                <w:sz w:val="24"/>
                <w:szCs w:val="24"/>
                <w:lang w:val="en-US" w:eastAsia="en-GB"/>
              </w:rPr>
              <w:t>cut,injured</w:t>
            </w:r>
            <w:proofErr w:type="spellEnd"/>
            <w:r w:rsidRPr="00384606">
              <w:rPr>
                <w:rFonts w:ascii="Arial" w:eastAsia="Times New Roman" w:hAnsi="Arial" w:cs="Arial"/>
                <w:sz w:val="24"/>
                <w:szCs w:val="24"/>
                <w:lang w:val="en-US" w:eastAsia="en-GB"/>
              </w:rPr>
              <w:t xml:space="preserve"> or changed for no medical reason. Also known as female circumcision (</w:t>
            </w:r>
            <w:proofErr w:type="spellStart"/>
            <w:r w:rsidRPr="00384606">
              <w:rPr>
                <w:rFonts w:ascii="Arial" w:eastAsia="Times New Roman" w:hAnsi="Arial" w:cs="Arial"/>
                <w:sz w:val="24"/>
                <w:szCs w:val="24"/>
                <w:lang w:val="en-US" w:eastAsia="en-GB"/>
              </w:rPr>
              <w:t>sunna</w:t>
            </w:r>
            <w:proofErr w:type="spellEnd"/>
            <w:r w:rsidRPr="00384606">
              <w:rPr>
                <w:rFonts w:ascii="Arial" w:eastAsia="Times New Roman" w:hAnsi="Arial" w:cs="Arial"/>
                <w:sz w:val="24"/>
                <w:szCs w:val="24"/>
                <w:lang w:val="en-US" w:eastAsia="en-GB"/>
              </w:rPr>
              <w:t xml:space="preserve">, </w:t>
            </w:r>
            <w:proofErr w:type="spellStart"/>
            <w:r w:rsidRPr="00384606">
              <w:rPr>
                <w:rFonts w:ascii="Arial" w:eastAsia="Times New Roman" w:hAnsi="Arial" w:cs="Arial"/>
                <w:sz w:val="24"/>
                <w:szCs w:val="24"/>
                <w:lang w:val="en-US" w:eastAsia="en-GB"/>
              </w:rPr>
              <w:t>gudniin</w:t>
            </w:r>
            <w:proofErr w:type="spellEnd"/>
            <w:r w:rsidRPr="00384606">
              <w:rPr>
                <w:rFonts w:ascii="Arial" w:eastAsia="Times New Roman" w:hAnsi="Arial" w:cs="Arial"/>
                <w:sz w:val="24"/>
                <w:szCs w:val="24"/>
                <w:lang w:val="en-US" w:eastAsia="en-GB"/>
              </w:rPr>
              <w:t xml:space="preserve">, </w:t>
            </w:r>
            <w:proofErr w:type="spellStart"/>
            <w:r w:rsidRPr="00384606">
              <w:rPr>
                <w:rFonts w:ascii="Arial" w:eastAsia="Times New Roman" w:hAnsi="Arial" w:cs="Arial"/>
                <w:sz w:val="24"/>
                <w:szCs w:val="24"/>
                <w:lang w:val="en-US" w:eastAsia="en-GB"/>
              </w:rPr>
              <w:t>halalays</w:t>
            </w:r>
            <w:proofErr w:type="spellEnd"/>
            <w:r w:rsidRPr="00384606">
              <w:rPr>
                <w:rFonts w:ascii="Arial" w:eastAsia="Times New Roman" w:hAnsi="Arial" w:cs="Arial"/>
                <w:sz w:val="24"/>
                <w:szCs w:val="24"/>
                <w:lang w:val="en-US" w:eastAsia="en-GB"/>
              </w:rPr>
              <w:t xml:space="preserve">, </w:t>
            </w:r>
            <w:proofErr w:type="spellStart"/>
            <w:r w:rsidRPr="00384606">
              <w:rPr>
                <w:rFonts w:ascii="Arial" w:eastAsia="Times New Roman" w:hAnsi="Arial" w:cs="Arial"/>
                <w:sz w:val="24"/>
                <w:szCs w:val="24"/>
                <w:lang w:val="en-US" w:eastAsia="en-GB"/>
              </w:rPr>
              <w:t>tahur</w:t>
            </w:r>
            <w:proofErr w:type="spellEnd"/>
            <w:r w:rsidRPr="00384606">
              <w:rPr>
                <w:rFonts w:ascii="Arial" w:eastAsia="Times New Roman" w:hAnsi="Arial" w:cs="Arial"/>
                <w:sz w:val="24"/>
                <w:szCs w:val="24"/>
                <w:lang w:val="en-US" w:eastAsia="en-GB"/>
              </w:rPr>
              <w:t>,</w:t>
            </w:r>
          </w:p>
          <w:p w14:paraId="0C86A538" w14:textId="77777777" w:rsidR="00384606" w:rsidRPr="00384606" w:rsidRDefault="00384606" w:rsidP="00384606">
            <w:pPr>
              <w:rPr>
                <w:rFonts w:ascii="Arial" w:eastAsia="Times New Roman" w:hAnsi="Arial" w:cs="Arial"/>
                <w:sz w:val="24"/>
                <w:szCs w:val="24"/>
                <w:lang w:val="en-US" w:eastAsia="en-GB"/>
              </w:rPr>
            </w:pPr>
            <w:proofErr w:type="spellStart"/>
            <w:r w:rsidRPr="00384606">
              <w:rPr>
                <w:rFonts w:ascii="Arial" w:eastAsia="Times New Roman" w:hAnsi="Arial" w:cs="Arial"/>
                <w:sz w:val="24"/>
                <w:szCs w:val="24"/>
                <w:lang w:val="en-US" w:eastAsia="en-GB"/>
              </w:rPr>
              <w:t>megrez</w:t>
            </w:r>
            <w:proofErr w:type="spellEnd"/>
            <w:r w:rsidRPr="00384606">
              <w:rPr>
                <w:rFonts w:ascii="Arial" w:eastAsia="Times New Roman" w:hAnsi="Arial" w:cs="Arial"/>
                <w:sz w:val="24"/>
                <w:szCs w:val="24"/>
                <w:lang w:val="en-US" w:eastAsia="en-GB"/>
              </w:rPr>
              <w:t xml:space="preserve">, </w:t>
            </w:r>
            <w:proofErr w:type="spellStart"/>
            <w:r w:rsidRPr="00384606">
              <w:rPr>
                <w:rFonts w:ascii="Arial" w:eastAsia="Times New Roman" w:hAnsi="Arial" w:cs="Arial"/>
                <w:sz w:val="24"/>
                <w:szCs w:val="24"/>
                <w:lang w:val="en-US" w:eastAsia="en-GB"/>
              </w:rPr>
              <w:t>khitan</w:t>
            </w:r>
            <w:proofErr w:type="spellEnd"/>
            <w:r w:rsidRPr="00384606">
              <w:rPr>
                <w:rFonts w:ascii="Arial" w:eastAsia="Times New Roman" w:hAnsi="Arial" w:cs="Arial"/>
                <w:sz w:val="24"/>
                <w:szCs w:val="24"/>
                <w:lang w:val="en-US" w:eastAsia="en-GB"/>
              </w:rPr>
              <w:t>).</w:t>
            </w:r>
          </w:p>
        </w:tc>
      </w:tr>
    </w:tbl>
    <w:p w14:paraId="6B2CC254" w14:textId="77777777" w:rsidR="00384606" w:rsidRPr="00384606" w:rsidRDefault="00384606" w:rsidP="00384606">
      <w:pPr>
        <w:rPr>
          <w:rFonts w:ascii="Arial" w:eastAsia="Times New Roman" w:hAnsi="Arial" w:cs="Arial"/>
          <w:sz w:val="24"/>
          <w:szCs w:val="24"/>
          <w:lang w:val="en-US" w:eastAsia="en-GB"/>
        </w:rPr>
        <w:sectPr w:rsidR="00384606" w:rsidRPr="00384606" w:rsidSect="00384606">
          <w:footerReference w:type="default" r:id="rId53"/>
          <w:pgSz w:w="11910" w:h="16840"/>
          <w:pgMar w:top="680" w:right="851" w:bottom="280" w:left="851" w:header="720" w:footer="720" w:gutter="0"/>
          <w:cols w:space="720"/>
          <w:titlePg/>
          <w:docGrid w:linePitch="299"/>
        </w:sectPr>
      </w:pP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55"/>
        <w:gridCol w:w="9"/>
        <w:gridCol w:w="5984"/>
      </w:tblGrid>
      <w:tr w:rsidR="00384606" w:rsidRPr="00384606" w14:paraId="6A49B450" w14:textId="77777777" w:rsidTr="00A53C70">
        <w:trPr>
          <w:trHeight w:val="2407"/>
        </w:trPr>
        <w:tc>
          <w:tcPr>
            <w:tcW w:w="4355" w:type="dxa"/>
          </w:tcPr>
          <w:p w14:paraId="2F2807E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Femme</w:t>
            </w:r>
          </w:p>
        </w:tc>
        <w:tc>
          <w:tcPr>
            <w:tcW w:w="5993" w:type="dxa"/>
            <w:gridSpan w:val="2"/>
          </w:tcPr>
          <w:p w14:paraId="2DC473C0"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Femme is a term used in LGBT culture to describe someone who expresses themselves in a typically feminine way.</w:t>
            </w:r>
          </w:p>
          <w:p w14:paraId="64995B20"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There are other identities within the scope of femme, such as ‘low femme’, ‘high femme’, and ‘hard femme’. You shouldn’t use these terms about someone unless you know they identify with them.</w:t>
            </w:r>
          </w:p>
        </w:tc>
      </w:tr>
      <w:tr w:rsidR="00384606" w:rsidRPr="00384606" w14:paraId="4A171985" w14:textId="77777777" w:rsidTr="00A53C70">
        <w:trPr>
          <w:trHeight w:val="404"/>
        </w:trPr>
        <w:tc>
          <w:tcPr>
            <w:tcW w:w="4355" w:type="dxa"/>
          </w:tcPr>
          <w:p w14:paraId="28974B2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Fertility</w:t>
            </w:r>
          </w:p>
        </w:tc>
        <w:tc>
          <w:tcPr>
            <w:tcW w:w="5993" w:type="dxa"/>
            <w:gridSpan w:val="2"/>
          </w:tcPr>
          <w:p w14:paraId="4F2B458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ability to conceive children.</w:t>
            </w:r>
          </w:p>
        </w:tc>
      </w:tr>
      <w:tr w:rsidR="00384606" w:rsidRPr="00384606" w14:paraId="0F4FD790" w14:textId="77777777" w:rsidTr="00A53C70">
        <w:trPr>
          <w:trHeight w:val="404"/>
        </w:trPr>
        <w:tc>
          <w:tcPr>
            <w:tcW w:w="4355" w:type="dxa"/>
          </w:tcPr>
          <w:p w14:paraId="733AD61C" w14:textId="77777777" w:rsidR="00384606" w:rsidRPr="00384606" w:rsidRDefault="00384606" w:rsidP="00384606">
            <w:pPr>
              <w:rPr>
                <w:rFonts w:ascii="Arial" w:eastAsia="Times New Roman" w:hAnsi="Arial" w:cs="Arial"/>
                <w:sz w:val="24"/>
                <w:szCs w:val="24"/>
                <w:lang w:val="en-US" w:eastAsia="en-GB"/>
              </w:rPr>
            </w:pPr>
            <w:r w:rsidRPr="00384606">
              <w:rPr>
                <w:rFonts w:ascii="Arial" w:hAnsi="Arial" w:cs="Arial"/>
                <w:sz w:val="24"/>
                <w:szCs w:val="24"/>
              </w:rPr>
              <w:t>Fraser Guidelines</w:t>
            </w:r>
          </w:p>
        </w:tc>
        <w:tc>
          <w:tcPr>
            <w:tcW w:w="5993" w:type="dxa"/>
            <w:gridSpan w:val="2"/>
          </w:tcPr>
          <w:p w14:paraId="3334E55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The guidelines applied to a child under the age of 16 who may be deemed mature enough to receive contraceptive advice without the knowledge of their parents/ </w:t>
            </w:r>
            <w:proofErr w:type="spellStart"/>
            <w:r w:rsidRPr="00384606">
              <w:rPr>
                <w:rFonts w:ascii="Arial" w:eastAsia="Times New Roman" w:hAnsi="Arial" w:cs="Arial"/>
                <w:sz w:val="24"/>
                <w:szCs w:val="24"/>
                <w:lang w:val="en-US" w:eastAsia="en-GB"/>
              </w:rPr>
              <w:t>carers</w:t>
            </w:r>
            <w:proofErr w:type="spellEnd"/>
            <w:r w:rsidRPr="00384606">
              <w:rPr>
                <w:rFonts w:ascii="Arial" w:eastAsia="Times New Roman" w:hAnsi="Arial" w:cs="Arial"/>
                <w:sz w:val="24"/>
                <w:szCs w:val="24"/>
                <w:lang w:val="en-US" w:eastAsia="en-GB"/>
              </w:rPr>
              <w:t>.</w:t>
            </w:r>
          </w:p>
        </w:tc>
      </w:tr>
      <w:tr w:rsidR="00384606" w:rsidRPr="00384606" w14:paraId="28E781D5" w14:textId="77777777" w:rsidTr="00A53C70">
        <w:trPr>
          <w:trHeight w:val="364"/>
        </w:trPr>
        <w:tc>
          <w:tcPr>
            <w:tcW w:w="4355" w:type="dxa"/>
          </w:tcPr>
          <w:p w14:paraId="050D5A53"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Gaslighting</w:t>
            </w:r>
          </w:p>
        </w:tc>
        <w:tc>
          <w:tcPr>
            <w:tcW w:w="5993" w:type="dxa"/>
            <w:gridSpan w:val="2"/>
          </w:tcPr>
          <w:p w14:paraId="6C4EDFAB"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False narratives put forward that lead another person or group of people to doubt their own perceptions of reality, potentially causing them to become disoriented or distressed.</w:t>
            </w:r>
          </w:p>
        </w:tc>
      </w:tr>
      <w:tr w:rsidR="00384606" w:rsidRPr="00384606" w14:paraId="59753995" w14:textId="77777777" w:rsidTr="00A53C70">
        <w:trPr>
          <w:trHeight w:val="364"/>
        </w:trPr>
        <w:tc>
          <w:tcPr>
            <w:tcW w:w="4355" w:type="dxa"/>
          </w:tcPr>
          <w:p w14:paraId="546C92A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Gay</w:t>
            </w:r>
          </w:p>
        </w:tc>
        <w:tc>
          <w:tcPr>
            <w:tcW w:w="5993" w:type="dxa"/>
            <w:gridSpan w:val="2"/>
          </w:tcPr>
          <w:p w14:paraId="64422AE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 Refers to a man who has a romantic and/or sexual orientation towards men. Also, a generic term for lesbian and gay sexuality - some women define themselves as gay rather than lesbian. Some non-binary people may also identify with this term.</w:t>
            </w:r>
          </w:p>
        </w:tc>
      </w:tr>
      <w:tr w:rsidR="00384606" w:rsidRPr="00384606" w14:paraId="7408E64F" w14:textId="77777777" w:rsidTr="00A53C70">
        <w:trPr>
          <w:trHeight w:val="364"/>
        </w:trPr>
        <w:tc>
          <w:tcPr>
            <w:tcW w:w="4355" w:type="dxa"/>
          </w:tcPr>
          <w:p w14:paraId="012EFC8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Gender</w:t>
            </w:r>
          </w:p>
        </w:tc>
        <w:tc>
          <w:tcPr>
            <w:tcW w:w="5993" w:type="dxa"/>
            <w:gridSpan w:val="2"/>
          </w:tcPr>
          <w:p w14:paraId="029A49A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Often expressed in terms of masculinity and femininity, gender is largely culturally determined and is assumed from the sex assigned at birth.</w:t>
            </w:r>
          </w:p>
        </w:tc>
      </w:tr>
      <w:tr w:rsidR="00384606" w:rsidRPr="00384606" w14:paraId="2DB7E2C5" w14:textId="77777777" w:rsidTr="00A53C70">
        <w:trPr>
          <w:trHeight w:val="3962"/>
        </w:trPr>
        <w:tc>
          <w:tcPr>
            <w:tcW w:w="4355" w:type="dxa"/>
          </w:tcPr>
          <w:p w14:paraId="14784B1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Gender dysphoria  </w:t>
            </w:r>
          </w:p>
        </w:tc>
        <w:tc>
          <w:tcPr>
            <w:tcW w:w="5993" w:type="dxa"/>
            <w:gridSpan w:val="2"/>
          </w:tcPr>
          <w:p w14:paraId="65E5692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Used to describe when a person experiences discomfort or distress because there is a mismatch between their sex assigned at birth and their gender identity.</w:t>
            </w:r>
            <w:r w:rsidRPr="00384606">
              <w:rPr>
                <w:rFonts w:ascii="Arial" w:eastAsia="Times New Roman" w:hAnsi="Arial" w:cs="Arial"/>
                <w:sz w:val="24"/>
                <w:szCs w:val="24"/>
                <w:lang w:val="en-US" w:eastAsia="en-GB"/>
              </w:rPr>
              <w:br/>
            </w:r>
            <w:r w:rsidRPr="00384606">
              <w:rPr>
                <w:rFonts w:ascii="Arial" w:eastAsia="Times New Roman" w:hAnsi="Arial" w:cs="Arial"/>
                <w:sz w:val="24"/>
                <w:szCs w:val="24"/>
                <w:lang w:val="en-US" w:eastAsia="en-GB"/>
              </w:rPr>
              <w:br/>
              <w:t>This is also the clinical diagnosis for someone who doesn’t feel comfortable with the sex they were assigned at birth.</w:t>
            </w:r>
          </w:p>
          <w:p w14:paraId="2D00C98D" w14:textId="77777777" w:rsidR="00384606" w:rsidRPr="00384606" w:rsidRDefault="00384606" w:rsidP="00384606">
            <w:pPr>
              <w:rPr>
                <w:rFonts w:ascii="Arial" w:eastAsia="Times New Roman" w:hAnsi="Arial" w:cs="Arial"/>
                <w:sz w:val="24"/>
                <w:szCs w:val="24"/>
                <w:lang w:val="en-US" w:eastAsia="en-GB"/>
              </w:rPr>
            </w:pPr>
          </w:p>
          <w:p w14:paraId="1240F6C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Social dysphoria- discomfort with presenting socially as your birth gender</w:t>
            </w:r>
          </w:p>
          <w:p w14:paraId="6147C78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Body dysphoria- discomfort with your body being of a different gender</w:t>
            </w:r>
          </w:p>
          <w:p w14:paraId="19BE1EF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Mind dysphoria- discomfort with your mind and emotions not lining up with your gender identity.</w:t>
            </w:r>
          </w:p>
        </w:tc>
      </w:tr>
      <w:tr w:rsidR="00384606" w:rsidRPr="00384606" w14:paraId="1EC7CCA8" w14:textId="77777777" w:rsidTr="00A53C70">
        <w:trPr>
          <w:trHeight w:val="1268"/>
        </w:trPr>
        <w:tc>
          <w:tcPr>
            <w:tcW w:w="4355" w:type="dxa"/>
          </w:tcPr>
          <w:p w14:paraId="02837A02" w14:textId="77777777" w:rsidR="00384606" w:rsidRPr="00384606" w:rsidRDefault="00384606" w:rsidP="00384606">
            <w:pPr>
              <w:rPr>
                <w:rFonts w:ascii="Arial" w:eastAsia="Times New Roman" w:hAnsi="Arial" w:cs="Arial"/>
                <w:bCs/>
                <w:sz w:val="24"/>
                <w:szCs w:val="24"/>
                <w:lang w:eastAsia="en-GB"/>
              </w:rPr>
            </w:pPr>
            <w:r w:rsidRPr="00384606">
              <w:rPr>
                <w:rFonts w:ascii="Arial" w:eastAsia="Times New Roman" w:hAnsi="Arial" w:cs="Arial"/>
                <w:bCs/>
                <w:sz w:val="24"/>
                <w:szCs w:val="24"/>
                <w:lang w:eastAsia="en-GB"/>
              </w:rPr>
              <w:t>Gender expression</w:t>
            </w:r>
          </w:p>
          <w:p w14:paraId="08EC5B6C"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b/>
                <w:bCs/>
                <w:sz w:val="24"/>
                <w:szCs w:val="24"/>
                <w:lang w:eastAsia="en-GB"/>
              </w:rPr>
              <w:t>​</w:t>
            </w:r>
          </w:p>
          <w:p w14:paraId="6E7BF6A8" w14:textId="77777777" w:rsidR="00384606" w:rsidRPr="00384606" w:rsidRDefault="00384606" w:rsidP="00384606">
            <w:pPr>
              <w:rPr>
                <w:rFonts w:ascii="Arial" w:eastAsia="Times New Roman" w:hAnsi="Arial" w:cs="Arial"/>
                <w:sz w:val="24"/>
                <w:szCs w:val="24"/>
                <w:lang w:eastAsia="en-GB"/>
              </w:rPr>
            </w:pPr>
          </w:p>
          <w:p w14:paraId="24B2734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 xml:space="preserve"> </w:t>
            </w:r>
          </w:p>
        </w:tc>
        <w:tc>
          <w:tcPr>
            <w:tcW w:w="5993" w:type="dxa"/>
            <w:gridSpan w:val="2"/>
          </w:tcPr>
          <w:p w14:paraId="6CFC1BE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How a person chooses to outwardly express their gender, within the context of societal expectations of gender. A person who does not conform to societal expectations of gender may not, however, identify as trans.</w:t>
            </w:r>
          </w:p>
        </w:tc>
      </w:tr>
      <w:tr w:rsidR="00384606" w:rsidRPr="00384606" w14:paraId="6B7FDBA9" w14:textId="77777777" w:rsidTr="00A53C70">
        <w:trPr>
          <w:trHeight w:val="1279"/>
        </w:trPr>
        <w:tc>
          <w:tcPr>
            <w:tcW w:w="4355" w:type="dxa"/>
          </w:tcPr>
          <w:p w14:paraId="72030B3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Gender identity</w:t>
            </w:r>
          </w:p>
        </w:tc>
        <w:tc>
          <w:tcPr>
            <w:tcW w:w="5993" w:type="dxa"/>
            <w:gridSpan w:val="2"/>
          </w:tcPr>
          <w:p w14:paraId="79D13F8C"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 person’s innate sense of their own gender, whether male, female or something else (see non-binary below), which may or may not correspond to the sex assigned at birth.</w:t>
            </w:r>
          </w:p>
        </w:tc>
      </w:tr>
      <w:tr w:rsidR="00384606" w:rsidRPr="00384606" w14:paraId="3D88D80C" w14:textId="77777777" w:rsidTr="00A53C70">
        <w:trPr>
          <w:trHeight w:val="733"/>
        </w:trPr>
        <w:tc>
          <w:tcPr>
            <w:tcW w:w="4355" w:type="dxa"/>
          </w:tcPr>
          <w:p w14:paraId="231AE1B3" w14:textId="77777777" w:rsidR="00384606" w:rsidRPr="00384606" w:rsidRDefault="00384606" w:rsidP="00384606">
            <w:pPr>
              <w:rPr>
                <w:rFonts w:ascii="Arial" w:eastAsia="Times New Roman" w:hAnsi="Arial" w:cs="Arial"/>
                <w:bCs/>
                <w:sz w:val="24"/>
                <w:szCs w:val="24"/>
                <w:lang w:eastAsia="en-GB"/>
              </w:rPr>
            </w:pPr>
            <w:r w:rsidRPr="00384606">
              <w:rPr>
                <w:rFonts w:ascii="Arial" w:eastAsia="Times New Roman" w:hAnsi="Arial" w:cs="Arial"/>
                <w:bCs/>
                <w:sz w:val="24"/>
                <w:szCs w:val="24"/>
                <w:lang w:eastAsia="en-GB"/>
              </w:rPr>
              <w:t>Gender reassignment</w:t>
            </w:r>
          </w:p>
          <w:p w14:paraId="59515AE1" w14:textId="77777777" w:rsidR="00384606" w:rsidRPr="00384606" w:rsidRDefault="00384606" w:rsidP="00384606">
            <w:pPr>
              <w:rPr>
                <w:rFonts w:ascii="Arial" w:eastAsia="Times New Roman" w:hAnsi="Arial" w:cs="Arial"/>
                <w:sz w:val="24"/>
                <w:szCs w:val="24"/>
                <w:lang w:val="en-US" w:eastAsia="en-GB"/>
              </w:rPr>
            </w:pPr>
          </w:p>
        </w:tc>
        <w:tc>
          <w:tcPr>
            <w:tcW w:w="5993" w:type="dxa"/>
            <w:gridSpan w:val="2"/>
          </w:tcPr>
          <w:p w14:paraId="2118553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Another way of describing a person’s transition. To undergo gender reassignment usually means to undergo some sort of medical intervention, but it can </w:t>
            </w:r>
            <w:r w:rsidRPr="00384606">
              <w:rPr>
                <w:rFonts w:ascii="Arial" w:eastAsia="Times New Roman" w:hAnsi="Arial" w:cs="Arial"/>
                <w:sz w:val="24"/>
                <w:szCs w:val="24"/>
                <w:lang w:eastAsia="en-GB"/>
              </w:rPr>
              <w:lastRenderedPageBreak/>
              <w:t>also mean changing names, pronouns, dressing differently and living in their self-identified gender.</w:t>
            </w:r>
          </w:p>
        </w:tc>
      </w:tr>
      <w:tr w:rsidR="00384606" w:rsidRPr="00384606" w14:paraId="4AEAA009" w14:textId="77777777" w:rsidTr="00A53C70">
        <w:trPr>
          <w:trHeight w:val="1099"/>
        </w:trPr>
        <w:tc>
          <w:tcPr>
            <w:tcW w:w="4355" w:type="dxa"/>
          </w:tcPr>
          <w:p w14:paraId="45D5146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Gender Recognition Certificate (GRC)</w:t>
            </w:r>
          </w:p>
        </w:tc>
        <w:tc>
          <w:tcPr>
            <w:tcW w:w="5993" w:type="dxa"/>
            <w:gridSpan w:val="2"/>
          </w:tcPr>
          <w:p w14:paraId="1A7BCD25"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This enables trans people to be legally recognised in their affirmed gender and to be issued with a new birth certificate. Not all trans people will apply for a GRC and you currently have to be over 18 to apply.</w:t>
            </w:r>
          </w:p>
          <w:p w14:paraId="1A79BA3E" w14:textId="77777777" w:rsidR="00384606" w:rsidRPr="00384606" w:rsidRDefault="00384606" w:rsidP="00384606">
            <w:pPr>
              <w:spacing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You do not need a GRC to change your gender markers at work or to legally change your gender on other documents such as your passport.</w:t>
            </w:r>
          </w:p>
        </w:tc>
      </w:tr>
      <w:tr w:rsidR="00384606" w:rsidRPr="00384606" w14:paraId="3437E7D0" w14:textId="77777777" w:rsidTr="00A53C70">
        <w:trPr>
          <w:trHeight w:val="1099"/>
        </w:trPr>
        <w:tc>
          <w:tcPr>
            <w:tcW w:w="4355" w:type="dxa"/>
          </w:tcPr>
          <w:p w14:paraId="260A45FF" w14:textId="77777777" w:rsidR="00384606" w:rsidRPr="00384606" w:rsidRDefault="00384606" w:rsidP="00384606">
            <w:pPr>
              <w:spacing w:after="300" w:line="300" w:lineRule="atLeast"/>
              <w:outlineLvl w:val="2"/>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Gender Stereotypes</w:t>
            </w:r>
          </w:p>
        </w:tc>
        <w:tc>
          <w:tcPr>
            <w:tcW w:w="5993" w:type="dxa"/>
            <w:gridSpan w:val="2"/>
          </w:tcPr>
          <w:p w14:paraId="732C2179"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Gender stereotyping refers to the practice of ascribing to an individual woman or man specific attributes, characteristics, or roles by reason only of her or his membership in the social group of women or men.</w:t>
            </w:r>
          </w:p>
          <w:p w14:paraId="7F0D16FD" w14:textId="77777777" w:rsidR="00384606" w:rsidRPr="00384606" w:rsidRDefault="00384606" w:rsidP="00384606">
            <w:pPr>
              <w:rPr>
                <w:rFonts w:ascii="Arial" w:eastAsia="Times New Roman" w:hAnsi="Arial" w:cs="Arial"/>
                <w:spacing w:val="2"/>
                <w:sz w:val="24"/>
                <w:szCs w:val="24"/>
                <w:shd w:val="clear" w:color="auto" w:fill="FFFFFF"/>
                <w:lang w:eastAsia="en-GB"/>
              </w:rPr>
            </w:pPr>
          </w:p>
        </w:tc>
      </w:tr>
      <w:tr w:rsidR="00384606" w:rsidRPr="00384606" w14:paraId="73456C19" w14:textId="77777777" w:rsidTr="00A53C70">
        <w:trPr>
          <w:trHeight w:val="1099"/>
        </w:trPr>
        <w:tc>
          <w:tcPr>
            <w:tcW w:w="4355" w:type="dxa"/>
          </w:tcPr>
          <w:p w14:paraId="5FC4F2CC" w14:textId="77777777" w:rsidR="00384606" w:rsidRPr="00384606" w:rsidRDefault="00384606" w:rsidP="00384606">
            <w:pPr>
              <w:spacing w:after="300" w:line="300" w:lineRule="atLeast"/>
              <w:outlineLvl w:val="2"/>
              <w:rPr>
                <w:rFonts w:ascii="Arial" w:eastAsia="Times New Roman" w:hAnsi="Arial" w:cs="Arial"/>
                <w:b/>
                <w:bCs/>
                <w:spacing w:val="2"/>
                <w:sz w:val="24"/>
                <w:szCs w:val="24"/>
                <w:lang w:eastAsia="en-GB"/>
              </w:rPr>
            </w:pPr>
            <w:r w:rsidRPr="00384606">
              <w:rPr>
                <w:rFonts w:ascii="Arial" w:eastAsia="Times New Roman" w:hAnsi="Arial" w:cs="Arial"/>
                <w:b/>
                <w:bCs/>
                <w:spacing w:val="2"/>
                <w:sz w:val="24"/>
                <w:szCs w:val="24"/>
                <w:lang w:eastAsia="en-GB"/>
              </w:rPr>
              <w:t>​</w:t>
            </w:r>
            <w:r w:rsidRPr="00384606">
              <w:rPr>
                <w:rFonts w:ascii="Arial" w:eastAsia="Times New Roman" w:hAnsi="Arial" w:cs="Arial"/>
                <w:spacing w:val="2"/>
                <w:sz w:val="24"/>
                <w:szCs w:val="24"/>
                <w:lang w:eastAsia="en-GB"/>
              </w:rPr>
              <w:t>Gillick competence</w:t>
            </w:r>
          </w:p>
          <w:p w14:paraId="21A36CF4" w14:textId="77777777" w:rsidR="00384606" w:rsidRPr="00384606" w:rsidRDefault="00384606" w:rsidP="00384606">
            <w:pPr>
              <w:rPr>
                <w:rFonts w:ascii="Arial" w:eastAsia="Times New Roman" w:hAnsi="Arial" w:cs="Arial"/>
                <w:sz w:val="24"/>
                <w:szCs w:val="24"/>
                <w:lang w:val="en-US" w:eastAsia="en-GB"/>
              </w:rPr>
            </w:pPr>
          </w:p>
        </w:tc>
        <w:tc>
          <w:tcPr>
            <w:tcW w:w="5993" w:type="dxa"/>
            <w:gridSpan w:val="2"/>
          </w:tcPr>
          <w:p w14:paraId="1597954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term used in medical law to decide whether a child (under 16 years of age) is able to consent to their own medical treatment, without the need for parental permission or knowledge.</w:t>
            </w:r>
          </w:p>
        </w:tc>
      </w:tr>
      <w:tr w:rsidR="00384606" w:rsidRPr="00384606" w14:paraId="6580171E" w14:textId="77777777" w:rsidTr="00A53C70">
        <w:trPr>
          <w:trHeight w:val="1099"/>
        </w:trPr>
        <w:tc>
          <w:tcPr>
            <w:tcW w:w="4355" w:type="dxa"/>
          </w:tcPr>
          <w:p w14:paraId="4950EF9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Hate crime</w:t>
            </w:r>
          </w:p>
        </w:tc>
        <w:tc>
          <w:tcPr>
            <w:tcW w:w="5993" w:type="dxa"/>
            <w:gridSpan w:val="2"/>
          </w:tcPr>
          <w:p w14:paraId="4104857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crime, typically involving violence, that is motivated by prejudice on the basis of race, religion, sexual orientation, or other grounds</w:t>
            </w:r>
          </w:p>
        </w:tc>
      </w:tr>
      <w:tr w:rsidR="00384606" w:rsidRPr="00384606" w14:paraId="6E2A917D" w14:textId="77777777" w:rsidTr="00A53C70">
        <w:trPr>
          <w:trHeight w:val="1099"/>
        </w:trPr>
        <w:tc>
          <w:tcPr>
            <w:tcW w:w="4355" w:type="dxa"/>
          </w:tcPr>
          <w:p w14:paraId="7E03B64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Hepatitis</w:t>
            </w:r>
          </w:p>
        </w:tc>
        <w:tc>
          <w:tcPr>
            <w:tcW w:w="5993" w:type="dxa"/>
            <w:gridSpan w:val="2"/>
          </w:tcPr>
          <w:p w14:paraId="6F74E6EF"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Hepatitis (sometimes shortened to </w:t>
            </w:r>
            <w:r w:rsidRPr="00384606">
              <w:rPr>
                <w:rFonts w:ascii="Arial" w:eastAsia="Times New Roman" w:hAnsi="Arial" w:cs="Arial"/>
                <w:b/>
                <w:bCs/>
                <w:sz w:val="24"/>
                <w:szCs w:val="24"/>
                <w:shd w:val="clear" w:color="auto" w:fill="FFFFFF"/>
                <w:lang w:eastAsia="en-GB"/>
              </w:rPr>
              <w:t>hep</w:t>
            </w:r>
            <w:r w:rsidRPr="00384606">
              <w:rPr>
                <w:rFonts w:ascii="Arial" w:eastAsia="Times New Roman" w:hAnsi="Arial" w:cs="Arial"/>
                <w:sz w:val="24"/>
                <w:szCs w:val="24"/>
                <w:shd w:val="clear" w:color="auto" w:fill="FFFFFF"/>
                <w:lang w:eastAsia="en-GB"/>
              </w:rPr>
              <w:t>) is an inflammation of the liver. This large organ is on the right side of your body and has many functions, including turning your food into energy and filtering toxins such as alcohol out of your blood.</w:t>
            </w:r>
          </w:p>
          <w:p w14:paraId="72CC458C" w14:textId="77777777" w:rsidR="00384606" w:rsidRPr="00384606" w:rsidRDefault="00384606" w:rsidP="00384606">
            <w:pPr>
              <w:rPr>
                <w:rFonts w:ascii="Arial" w:eastAsia="Times New Roman" w:hAnsi="Arial" w:cs="Arial"/>
                <w:sz w:val="24"/>
                <w:szCs w:val="24"/>
                <w:shd w:val="clear" w:color="auto" w:fill="FFFFFF"/>
                <w:lang w:eastAsia="en-GB"/>
              </w:rPr>
            </w:pPr>
          </w:p>
          <w:p w14:paraId="21950D43"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shd w:val="clear" w:color="auto" w:fill="FFFFFF"/>
                <w:lang w:eastAsia="en-GB"/>
              </w:rPr>
              <w:t>Vaccines can help protect you from hepatitis A and B. There is no vaccine against hepatitis C. These are available free to men who have sex with men.</w:t>
            </w:r>
          </w:p>
        </w:tc>
      </w:tr>
      <w:tr w:rsidR="00384606" w:rsidRPr="00384606" w14:paraId="7A3D1DAE" w14:textId="77777777" w:rsidTr="00A53C70">
        <w:trPr>
          <w:trHeight w:val="1099"/>
        </w:trPr>
        <w:tc>
          <w:tcPr>
            <w:tcW w:w="4355" w:type="dxa"/>
          </w:tcPr>
          <w:p w14:paraId="721C538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Heterosexual</w:t>
            </w:r>
          </w:p>
        </w:tc>
        <w:tc>
          <w:tcPr>
            <w:tcW w:w="5993" w:type="dxa"/>
            <w:gridSpan w:val="2"/>
          </w:tcPr>
          <w:p w14:paraId="43BE6533" w14:textId="7C91B31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Refers to a man who has a romantic and/or sexual orientation towards women or to a woman who has a romantic and/or sexual orientation towards men.</w:t>
            </w:r>
          </w:p>
        </w:tc>
      </w:tr>
      <w:tr w:rsidR="00384606" w:rsidRPr="00384606" w14:paraId="243DDBBF" w14:textId="77777777" w:rsidTr="00A53C70">
        <w:trPr>
          <w:trHeight w:val="364"/>
        </w:trPr>
        <w:tc>
          <w:tcPr>
            <w:tcW w:w="4355" w:type="dxa"/>
          </w:tcPr>
          <w:p w14:paraId="15A8995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HIV &amp; AIDS</w:t>
            </w:r>
          </w:p>
        </w:tc>
        <w:tc>
          <w:tcPr>
            <w:tcW w:w="5993" w:type="dxa"/>
            <w:gridSpan w:val="2"/>
          </w:tcPr>
          <w:p w14:paraId="000F85A3" w14:textId="77777777" w:rsidR="00384606" w:rsidRPr="00384606" w:rsidRDefault="00384606" w:rsidP="00384606">
            <w:pPr>
              <w:shd w:val="clear" w:color="auto" w:fill="FFFFFF"/>
              <w:rPr>
                <w:rFonts w:ascii="Arial" w:eastAsia="Times New Roman" w:hAnsi="Arial" w:cs="Arial"/>
                <w:b/>
                <w:bCs/>
                <w:sz w:val="24"/>
                <w:szCs w:val="24"/>
                <w:lang w:eastAsia="en-GB"/>
              </w:rPr>
            </w:pPr>
            <w:r w:rsidRPr="00384606">
              <w:rPr>
                <w:rFonts w:ascii="Arial" w:eastAsia="Times New Roman" w:hAnsi="Arial" w:cs="Arial"/>
                <w:b/>
                <w:bCs/>
                <w:sz w:val="24"/>
                <w:szCs w:val="24"/>
                <w:lang w:eastAsia="en-GB"/>
              </w:rPr>
              <w:t>HIV</w:t>
            </w:r>
          </w:p>
          <w:p w14:paraId="6E866852"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HIV stands for </w:t>
            </w:r>
            <w:r w:rsidRPr="00384606">
              <w:rPr>
                <w:rFonts w:ascii="Arial" w:eastAsia="Times New Roman" w:hAnsi="Arial" w:cs="Arial"/>
                <w:b/>
                <w:bCs/>
                <w:sz w:val="24"/>
                <w:szCs w:val="24"/>
                <w:lang w:eastAsia="en-GB"/>
              </w:rPr>
              <w:t>Human Immunodeficiency Virus</w:t>
            </w:r>
            <w:r w:rsidRPr="00384606">
              <w:rPr>
                <w:rFonts w:ascii="Arial" w:eastAsia="Times New Roman" w:hAnsi="Arial" w:cs="Arial"/>
                <w:sz w:val="24"/>
                <w:szCs w:val="24"/>
                <w:lang w:eastAsia="en-GB"/>
              </w:rPr>
              <w:t>. ‘Immunodeficiency’ refers to the weakening of the immune system by the virus.</w:t>
            </w:r>
          </w:p>
          <w:p w14:paraId="355D1524"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HIV has been passed on between humans for many decades but was only identified in the early 80s. </w:t>
            </w:r>
          </w:p>
          <w:p w14:paraId="4F00D73A" w14:textId="77777777" w:rsidR="00384606" w:rsidRPr="00384606" w:rsidRDefault="00384606" w:rsidP="00384606">
            <w:pPr>
              <w:shd w:val="clear" w:color="auto" w:fill="FFFFFF"/>
              <w:spacing w:before="240"/>
              <w:rPr>
                <w:rFonts w:ascii="Arial" w:eastAsia="Times New Roman" w:hAnsi="Arial" w:cs="Arial"/>
                <w:b/>
                <w:bCs/>
                <w:sz w:val="24"/>
                <w:szCs w:val="24"/>
                <w:lang w:eastAsia="en-GB"/>
              </w:rPr>
            </w:pPr>
            <w:r w:rsidRPr="00384606">
              <w:rPr>
                <w:rFonts w:ascii="Arial" w:eastAsia="Times New Roman" w:hAnsi="Arial" w:cs="Arial"/>
                <w:b/>
                <w:bCs/>
                <w:sz w:val="24"/>
                <w:szCs w:val="24"/>
                <w:lang w:eastAsia="en-GB"/>
              </w:rPr>
              <w:t>AIDS</w:t>
            </w:r>
          </w:p>
          <w:p w14:paraId="6E4D9B0B"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AIDS stands for </w:t>
            </w:r>
            <w:r w:rsidRPr="00384606">
              <w:rPr>
                <w:rFonts w:ascii="Arial" w:eastAsia="Times New Roman" w:hAnsi="Arial" w:cs="Arial"/>
                <w:b/>
                <w:bCs/>
                <w:sz w:val="24"/>
                <w:szCs w:val="24"/>
                <w:lang w:eastAsia="en-GB"/>
              </w:rPr>
              <w:t>Acquired Immune Deficiency Syndrome</w:t>
            </w:r>
            <w:r w:rsidRPr="00384606">
              <w:rPr>
                <w:rFonts w:ascii="Arial" w:eastAsia="Times New Roman" w:hAnsi="Arial" w:cs="Arial"/>
                <w:sz w:val="24"/>
                <w:szCs w:val="24"/>
                <w:lang w:eastAsia="en-GB"/>
              </w:rPr>
              <w:t>. It is a collection of illnesses (‘syndrome’) caused by a virus people pick up (‘acquire’) that makes their immune system weak (‘immune deficiency’).</w:t>
            </w:r>
          </w:p>
          <w:p w14:paraId="3241E012"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You can’t get an AIDS diagnosis unless you’re already HIV positive.</w:t>
            </w:r>
          </w:p>
        </w:tc>
      </w:tr>
      <w:tr w:rsidR="00384606" w:rsidRPr="00384606" w14:paraId="6FD4148E" w14:textId="77777777" w:rsidTr="00A53C70">
        <w:trPr>
          <w:trHeight w:val="364"/>
        </w:trPr>
        <w:tc>
          <w:tcPr>
            <w:tcW w:w="4355" w:type="dxa"/>
          </w:tcPr>
          <w:p w14:paraId="7423F39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Homophobia</w:t>
            </w:r>
          </w:p>
        </w:tc>
        <w:tc>
          <w:tcPr>
            <w:tcW w:w="5993" w:type="dxa"/>
            <w:gridSpan w:val="2"/>
          </w:tcPr>
          <w:p w14:paraId="2245EE4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fear or dislike of someone, based on prejudice or negative attitudes, beliefs or views about lesbian, gay or bi people. Homophobic bullying may be targeted at people who are, or who are perceived to be, lesbian, gay or bi.</w:t>
            </w:r>
          </w:p>
        </w:tc>
      </w:tr>
      <w:tr w:rsidR="00384606" w:rsidRPr="00384606" w14:paraId="67A65B5F" w14:textId="77777777" w:rsidTr="00A53C70">
        <w:trPr>
          <w:trHeight w:val="367"/>
        </w:trPr>
        <w:tc>
          <w:tcPr>
            <w:tcW w:w="4355" w:type="dxa"/>
          </w:tcPr>
          <w:p w14:paraId="36256CD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Homosexual</w:t>
            </w:r>
          </w:p>
        </w:tc>
        <w:tc>
          <w:tcPr>
            <w:tcW w:w="5993" w:type="dxa"/>
            <w:gridSpan w:val="2"/>
          </w:tcPr>
          <w:p w14:paraId="54CD6B9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Attracted to people of your own sex.</w:t>
            </w:r>
          </w:p>
        </w:tc>
      </w:tr>
      <w:tr w:rsidR="00384606" w:rsidRPr="00384606" w14:paraId="6EF2B307" w14:textId="77777777" w:rsidTr="00A53C70">
        <w:trPr>
          <w:trHeight w:val="364"/>
        </w:trPr>
        <w:tc>
          <w:tcPr>
            <w:tcW w:w="4355" w:type="dxa"/>
          </w:tcPr>
          <w:p w14:paraId="740C369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HPV Vaccine</w:t>
            </w:r>
          </w:p>
        </w:tc>
        <w:tc>
          <w:tcPr>
            <w:tcW w:w="5993" w:type="dxa"/>
            <w:gridSpan w:val="2"/>
          </w:tcPr>
          <w:p w14:paraId="1396E1A0"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Girls and boys aged 12-13 in the UK are offered the HPV vaccine Gardasil. The second dose is offered 6 to 24 months after the first dose. It's important to have both doses of the vaccine to be properly protected.</w:t>
            </w:r>
          </w:p>
          <w:p w14:paraId="1E5A7565"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Gardasil protects against:</w:t>
            </w:r>
          </w:p>
          <w:p w14:paraId="0F5654FF" w14:textId="77777777" w:rsidR="00384606" w:rsidRPr="00384606" w:rsidRDefault="00384606" w:rsidP="007F340C">
            <w:pPr>
              <w:numPr>
                <w:ilvl w:val="0"/>
                <w:numId w:val="7"/>
              </w:num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HPV types 6 and 11m, which cause the majority of cases of genital warts.</w:t>
            </w:r>
          </w:p>
          <w:p w14:paraId="7E07820A" w14:textId="77777777" w:rsidR="00384606" w:rsidRPr="00384606" w:rsidRDefault="00384606" w:rsidP="007F340C">
            <w:pPr>
              <w:numPr>
                <w:ilvl w:val="0"/>
                <w:numId w:val="7"/>
              </w:num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HPV types 16 and 18, which cause 70% of cervical cancer cases, and are linked to cancers of the anus, vulva, vagina and penis.</w:t>
            </w:r>
          </w:p>
          <w:p w14:paraId="0114BDCF"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People who’ve missed the HPV vaccine at school can still get it for free on the NHS up until age 25 if you’re a girl born after 1 September 1991 or boy born after 1 September 2006.</w:t>
            </w:r>
          </w:p>
          <w:p w14:paraId="13C27190"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Men who have sex with men (MSM) can also get the vaccine at sexual health clinics, up to the age of 45.  </w:t>
            </w:r>
          </w:p>
          <w:p w14:paraId="258B601B"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Some trans women and trans men are eligible for the HPV vaccine if they have sex with MSM and are aged 45 or under.</w:t>
            </w:r>
          </w:p>
        </w:tc>
      </w:tr>
      <w:tr w:rsidR="00384606" w:rsidRPr="00384606" w14:paraId="67945D77" w14:textId="77777777" w:rsidTr="00A53C70">
        <w:trPr>
          <w:trHeight w:val="364"/>
        </w:trPr>
        <w:tc>
          <w:tcPr>
            <w:tcW w:w="4355" w:type="dxa"/>
          </w:tcPr>
          <w:p w14:paraId="6FCAF31D" w14:textId="77777777" w:rsidR="00384606" w:rsidRPr="00384606" w:rsidRDefault="00384606" w:rsidP="00384606">
            <w:pPr>
              <w:rPr>
                <w:rFonts w:ascii="Arial" w:eastAsia="Times New Roman" w:hAnsi="Arial" w:cs="Arial"/>
                <w:sz w:val="24"/>
                <w:szCs w:val="24"/>
                <w:lang w:val="en-US" w:eastAsia="en-GB"/>
              </w:rPr>
            </w:pPr>
            <w:proofErr w:type="spellStart"/>
            <w:r w:rsidRPr="00384606">
              <w:rPr>
                <w:rFonts w:ascii="Arial" w:eastAsia="Times New Roman" w:hAnsi="Arial" w:cs="Arial"/>
                <w:sz w:val="24"/>
                <w:szCs w:val="24"/>
                <w:lang w:val="en-US" w:eastAsia="en-GB"/>
              </w:rPr>
              <w:t>Immunisation</w:t>
            </w:r>
            <w:proofErr w:type="spellEnd"/>
          </w:p>
        </w:tc>
        <w:tc>
          <w:tcPr>
            <w:tcW w:w="5993" w:type="dxa"/>
            <w:gridSpan w:val="2"/>
          </w:tcPr>
          <w:p w14:paraId="57DD806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Action of making a person or animal immune to infection.</w:t>
            </w:r>
          </w:p>
        </w:tc>
      </w:tr>
      <w:tr w:rsidR="00384606" w:rsidRPr="00384606" w14:paraId="46556AF6" w14:textId="77777777" w:rsidTr="00A53C70">
        <w:trPr>
          <w:trHeight w:val="367"/>
        </w:trPr>
        <w:tc>
          <w:tcPr>
            <w:tcW w:w="4355" w:type="dxa"/>
          </w:tcPr>
          <w:p w14:paraId="41D27AD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Inclusion</w:t>
            </w:r>
          </w:p>
        </w:tc>
        <w:tc>
          <w:tcPr>
            <w:tcW w:w="5993" w:type="dxa"/>
            <w:gridSpan w:val="2"/>
          </w:tcPr>
          <w:p w14:paraId="42BF776D" w14:textId="77777777" w:rsidR="00384606" w:rsidRPr="00384606" w:rsidRDefault="00384606" w:rsidP="00384606">
            <w:pPr>
              <w:spacing w:after="300" w:line="300" w:lineRule="atLeast"/>
              <w:rPr>
                <w:rFonts w:ascii="Arial" w:eastAsia="Times New Roman" w:hAnsi="Arial" w:cs="Arial"/>
                <w:sz w:val="24"/>
                <w:szCs w:val="24"/>
                <w:lang w:val="en-US" w:eastAsia="en-GB"/>
              </w:rPr>
            </w:pPr>
            <w:r w:rsidRPr="00384606">
              <w:rPr>
                <w:rFonts w:ascii="Arial" w:eastAsia="Times New Roman" w:hAnsi="Arial" w:cs="Arial"/>
                <w:sz w:val="24"/>
                <w:szCs w:val="24"/>
                <w:lang w:eastAsia="en-GB"/>
              </w:rPr>
              <w:t>Enabling people to participate fully in what we do. Appreciating and using our unique differences in a way that shows respect for the individual.</w:t>
            </w:r>
          </w:p>
        </w:tc>
      </w:tr>
      <w:tr w:rsidR="00384606" w:rsidRPr="00384606" w14:paraId="02660136" w14:textId="77777777" w:rsidTr="00A53C70">
        <w:trPr>
          <w:trHeight w:val="367"/>
        </w:trPr>
        <w:tc>
          <w:tcPr>
            <w:tcW w:w="4355" w:type="dxa"/>
          </w:tcPr>
          <w:p w14:paraId="55F53B7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Inclusive Education</w:t>
            </w:r>
          </w:p>
        </w:tc>
        <w:tc>
          <w:tcPr>
            <w:tcW w:w="5993" w:type="dxa"/>
            <w:gridSpan w:val="2"/>
          </w:tcPr>
          <w:p w14:paraId="3BF6B40C" w14:textId="77777777" w:rsidR="00384606" w:rsidRPr="00384606" w:rsidRDefault="00384606" w:rsidP="00384606">
            <w:pPr>
              <w:spacing w:after="300" w:line="300" w:lineRule="atLeast"/>
              <w:rPr>
                <w:rFonts w:ascii="Arial" w:eastAsia="Times New Roman" w:hAnsi="Arial" w:cs="Arial"/>
                <w:sz w:val="24"/>
                <w:szCs w:val="24"/>
                <w:lang w:eastAsia="en-GB"/>
              </w:rPr>
            </w:pPr>
            <w:r w:rsidRPr="00384606">
              <w:rPr>
                <w:rFonts w:ascii="Arial" w:eastAsia="Times New Roman" w:hAnsi="Arial" w:cs="Arial"/>
                <w:sz w:val="24"/>
                <w:szCs w:val="24"/>
                <w:lang w:eastAsia="en-GB"/>
              </w:rPr>
              <w:t>Education that is based on the principles of acceptance and inclusion of all learners and young people. Ensuring learners and young people can see themselves reflected in the curriculum, their physical surroundings, and the broader environment, in which diversity is honoured and all individuals are respected.</w:t>
            </w:r>
          </w:p>
        </w:tc>
      </w:tr>
      <w:tr w:rsidR="00384606" w:rsidRPr="00384606" w14:paraId="5A66C544" w14:textId="77777777" w:rsidTr="00A53C70">
        <w:trPr>
          <w:trHeight w:val="367"/>
        </w:trPr>
        <w:tc>
          <w:tcPr>
            <w:tcW w:w="4355" w:type="dxa"/>
          </w:tcPr>
          <w:p w14:paraId="1E4927B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Individual racism</w:t>
            </w:r>
          </w:p>
        </w:tc>
        <w:tc>
          <w:tcPr>
            <w:tcW w:w="5993" w:type="dxa"/>
            <w:gridSpan w:val="2"/>
          </w:tcPr>
          <w:p w14:paraId="77859309" w14:textId="77777777" w:rsidR="00384606" w:rsidRPr="00384606" w:rsidRDefault="00384606" w:rsidP="00384606">
            <w:pPr>
              <w:spacing w:after="300" w:line="300" w:lineRule="atLeast"/>
              <w:rPr>
                <w:rFonts w:ascii="Arial" w:eastAsia="Times New Roman" w:hAnsi="Arial" w:cs="Arial"/>
                <w:sz w:val="24"/>
                <w:szCs w:val="24"/>
                <w:lang w:val="en-US" w:eastAsia="en-GB"/>
              </w:rPr>
            </w:pPr>
            <w:r w:rsidRPr="00384606">
              <w:rPr>
                <w:rFonts w:ascii="Arial" w:eastAsia="Times New Roman" w:hAnsi="Arial" w:cs="Arial"/>
                <w:sz w:val="24"/>
                <w:szCs w:val="24"/>
                <w:lang w:eastAsia="en-GB"/>
              </w:rPr>
              <w:t>Individual racism refers to the beliefs, attitudes, and actions of individuals that support or perpetuate racism. Individual racism can be deliberate, or the individual may act to perpetuate or support racism without knowing that is what he or she is doing.</w:t>
            </w:r>
          </w:p>
        </w:tc>
      </w:tr>
      <w:tr w:rsidR="00384606" w:rsidRPr="00384606" w14:paraId="71A2FCD4" w14:textId="77777777" w:rsidTr="00A53C70">
        <w:trPr>
          <w:trHeight w:val="396"/>
        </w:trPr>
        <w:tc>
          <w:tcPr>
            <w:tcW w:w="4355" w:type="dxa"/>
          </w:tcPr>
          <w:p w14:paraId="33AAAB6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Infertility</w:t>
            </w:r>
          </w:p>
        </w:tc>
        <w:tc>
          <w:tcPr>
            <w:tcW w:w="5993" w:type="dxa"/>
            <w:gridSpan w:val="2"/>
          </w:tcPr>
          <w:p w14:paraId="357F59C0"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z w:val="24"/>
                <w:szCs w:val="24"/>
                <w:lang w:val="en-US" w:eastAsia="en-GB"/>
              </w:rPr>
              <w:t>The inability to conceive children.</w:t>
            </w:r>
          </w:p>
        </w:tc>
      </w:tr>
      <w:tr w:rsidR="00384606" w:rsidRPr="00384606" w14:paraId="74B170DA" w14:textId="77777777" w:rsidTr="00A53C70">
        <w:trPr>
          <w:trHeight w:val="915"/>
        </w:trPr>
        <w:tc>
          <w:tcPr>
            <w:tcW w:w="4355" w:type="dxa"/>
          </w:tcPr>
          <w:p w14:paraId="14CA484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Institutional racism</w:t>
            </w:r>
          </w:p>
        </w:tc>
        <w:tc>
          <w:tcPr>
            <w:tcW w:w="5993" w:type="dxa"/>
            <w:gridSpan w:val="2"/>
          </w:tcPr>
          <w:p w14:paraId="2F449268"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z w:val="24"/>
                <w:szCs w:val="24"/>
                <w:lang w:eastAsia="en-GB"/>
              </w:rPr>
              <w:t>Institutional racism refers specifically to the ways in which institutional policies and practices create different outcomes for different racial groups.</w:t>
            </w:r>
          </w:p>
        </w:tc>
      </w:tr>
      <w:tr w:rsidR="00384606" w:rsidRPr="00384606" w14:paraId="309C0D6E" w14:textId="77777777" w:rsidTr="00A53C70">
        <w:trPr>
          <w:trHeight w:val="3257"/>
        </w:trPr>
        <w:tc>
          <w:tcPr>
            <w:tcW w:w="4355" w:type="dxa"/>
          </w:tcPr>
          <w:p w14:paraId="5643499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Intersex</w:t>
            </w:r>
          </w:p>
        </w:tc>
        <w:tc>
          <w:tcPr>
            <w:tcW w:w="5993" w:type="dxa"/>
            <w:gridSpan w:val="2"/>
          </w:tcPr>
          <w:p w14:paraId="6E6A0894"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 term used to describe a person who may have the biological attributes of both sexes or whose biological attributes do not fit with societal assumptions about what constitutes male or female.</w:t>
            </w:r>
          </w:p>
          <w:p w14:paraId="74D80BDA"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Intersex people may identify as male, female or non-binary.</w:t>
            </w:r>
          </w:p>
          <w:p w14:paraId="1F4B8E3A"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Some people previously used the term hermaphrodite which many in the LGBT+ community consider should be classified as a dead word.</w:t>
            </w:r>
          </w:p>
        </w:tc>
      </w:tr>
      <w:tr w:rsidR="00384606" w:rsidRPr="00384606" w14:paraId="75797381" w14:textId="77777777" w:rsidTr="00A53C70">
        <w:trPr>
          <w:trHeight w:val="364"/>
        </w:trPr>
        <w:tc>
          <w:tcPr>
            <w:tcW w:w="4355" w:type="dxa"/>
          </w:tcPr>
          <w:p w14:paraId="6DBBFDF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Intimacy</w:t>
            </w:r>
          </w:p>
        </w:tc>
        <w:tc>
          <w:tcPr>
            <w:tcW w:w="5993" w:type="dxa"/>
            <w:gridSpan w:val="2"/>
          </w:tcPr>
          <w:p w14:paraId="6009DD3E" w14:textId="684F00B1"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Close familiarity/f</w:t>
            </w:r>
            <w:r w:rsidR="000B266E">
              <w:rPr>
                <w:rFonts w:ascii="Arial" w:eastAsia="Times New Roman" w:hAnsi="Arial" w:cs="Arial"/>
                <w:sz w:val="24"/>
                <w:szCs w:val="24"/>
                <w:lang w:val="en-US" w:eastAsia="en-GB"/>
              </w:rPr>
              <w:t>riendship involving a physical or emotional relationship.</w:t>
            </w:r>
          </w:p>
        </w:tc>
      </w:tr>
      <w:tr w:rsidR="00384606" w:rsidRPr="00384606" w14:paraId="0D15B70C" w14:textId="77777777" w:rsidTr="00A53C70">
        <w:trPr>
          <w:trHeight w:val="364"/>
        </w:trPr>
        <w:tc>
          <w:tcPr>
            <w:tcW w:w="4355" w:type="dxa"/>
          </w:tcPr>
          <w:p w14:paraId="4F510FD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Islamophobia</w:t>
            </w:r>
          </w:p>
        </w:tc>
        <w:tc>
          <w:tcPr>
            <w:tcW w:w="5993" w:type="dxa"/>
            <w:gridSpan w:val="2"/>
          </w:tcPr>
          <w:p w14:paraId="73D9FEE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Dislike or prejudice against Islam or Muslims, especially as a political force.</w:t>
            </w:r>
          </w:p>
        </w:tc>
      </w:tr>
      <w:tr w:rsidR="00384606" w:rsidRPr="00384606" w14:paraId="040DA6C7" w14:textId="77777777" w:rsidTr="00A53C70">
        <w:trPr>
          <w:trHeight w:val="734"/>
        </w:trPr>
        <w:tc>
          <w:tcPr>
            <w:tcW w:w="4355" w:type="dxa"/>
          </w:tcPr>
          <w:p w14:paraId="151BFF0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Judiciary</w:t>
            </w:r>
          </w:p>
        </w:tc>
        <w:tc>
          <w:tcPr>
            <w:tcW w:w="5993" w:type="dxa"/>
            <w:gridSpan w:val="2"/>
          </w:tcPr>
          <w:p w14:paraId="6E13AE2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part of a country’s government that is responsible for its legal system, including judges, and the courts.</w:t>
            </w:r>
          </w:p>
        </w:tc>
      </w:tr>
      <w:tr w:rsidR="00384606" w:rsidRPr="00384606" w14:paraId="0C9161C7" w14:textId="77777777" w:rsidTr="00A53C70">
        <w:trPr>
          <w:trHeight w:val="730"/>
        </w:trPr>
        <w:tc>
          <w:tcPr>
            <w:tcW w:w="4355" w:type="dxa"/>
          </w:tcPr>
          <w:p w14:paraId="1AC3DD3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Legislature</w:t>
            </w:r>
          </w:p>
        </w:tc>
        <w:tc>
          <w:tcPr>
            <w:tcW w:w="5993" w:type="dxa"/>
            <w:gridSpan w:val="2"/>
          </w:tcPr>
          <w:p w14:paraId="670A2DF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Group of people who have the power to make and change laws.</w:t>
            </w:r>
          </w:p>
        </w:tc>
      </w:tr>
      <w:tr w:rsidR="00384606" w:rsidRPr="00384606" w14:paraId="0B669C99" w14:textId="77777777" w:rsidTr="00A53C70">
        <w:trPr>
          <w:trHeight w:val="733"/>
        </w:trPr>
        <w:tc>
          <w:tcPr>
            <w:tcW w:w="4355" w:type="dxa"/>
          </w:tcPr>
          <w:p w14:paraId="4060BFF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Lesbian</w:t>
            </w:r>
          </w:p>
        </w:tc>
        <w:tc>
          <w:tcPr>
            <w:tcW w:w="5993" w:type="dxa"/>
            <w:gridSpan w:val="2"/>
          </w:tcPr>
          <w:p w14:paraId="5AB2760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Refers to a woman who has a romantic and/or sexual orientation towards women. Some non-binary people may also identify with this term.</w:t>
            </w:r>
          </w:p>
        </w:tc>
      </w:tr>
      <w:tr w:rsidR="00384606" w:rsidRPr="00384606" w14:paraId="761745FE" w14:textId="77777777" w:rsidTr="00A53C70">
        <w:trPr>
          <w:trHeight w:val="364"/>
        </w:trPr>
        <w:tc>
          <w:tcPr>
            <w:tcW w:w="4355" w:type="dxa"/>
          </w:tcPr>
          <w:p w14:paraId="7A9259F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LGBTQ+</w:t>
            </w:r>
          </w:p>
        </w:tc>
        <w:tc>
          <w:tcPr>
            <w:tcW w:w="5993" w:type="dxa"/>
            <w:gridSpan w:val="2"/>
          </w:tcPr>
          <w:p w14:paraId="5B9173E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acronym for lesbian, gay, bi, trans, queer, questioning and ace.</w:t>
            </w:r>
          </w:p>
        </w:tc>
      </w:tr>
      <w:tr w:rsidR="00384606" w:rsidRPr="00384606" w14:paraId="21E9A406" w14:textId="77777777" w:rsidTr="00A53C70">
        <w:trPr>
          <w:trHeight w:val="364"/>
        </w:trPr>
        <w:tc>
          <w:tcPr>
            <w:tcW w:w="4355" w:type="dxa"/>
          </w:tcPr>
          <w:p w14:paraId="75E5178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Malicious Communication</w:t>
            </w:r>
          </w:p>
        </w:tc>
        <w:tc>
          <w:tcPr>
            <w:tcW w:w="5993" w:type="dxa"/>
            <w:gridSpan w:val="2"/>
          </w:tcPr>
          <w:p w14:paraId="70C3C85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Any indecent or grossly offensive or threatening letter, electronic communication or other article sent with the intention of causing distress or anxiety. (See also cyberbullying).</w:t>
            </w:r>
          </w:p>
        </w:tc>
      </w:tr>
      <w:tr w:rsidR="00384606" w:rsidRPr="00384606" w14:paraId="63B13139" w14:textId="77777777" w:rsidTr="00A53C70">
        <w:trPr>
          <w:trHeight w:val="364"/>
        </w:trPr>
        <w:tc>
          <w:tcPr>
            <w:tcW w:w="4355" w:type="dxa"/>
          </w:tcPr>
          <w:p w14:paraId="1B463BB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Marriage</w:t>
            </w:r>
          </w:p>
        </w:tc>
        <w:tc>
          <w:tcPr>
            <w:tcW w:w="5993" w:type="dxa"/>
            <w:gridSpan w:val="2"/>
          </w:tcPr>
          <w:p w14:paraId="706EBF63"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A legally </w:t>
            </w:r>
            <w:proofErr w:type="spellStart"/>
            <w:r w:rsidRPr="00384606">
              <w:rPr>
                <w:rFonts w:ascii="Arial" w:eastAsia="Times New Roman" w:hAnsi="Arial" w:cs="Arial"/>
                <w:sz w:val="24"/>
                <w:szCs w:val="24"/>
                <w:lang w:val="en-US" w:eastAsia="en-GB"/>
              </w:rPr>
              <w:t>recognised</w:t>
            </w:r>
            <w:proofErr w:type="spellEnd"/>
            <w:r w:rsidRPr="00384606">
              <w:rPr>
                <w:rFonts w:ascii="Arial" w:eastAsia="Times New Roman" w:hAnsi="Arial" w:cs="Arial"/>
                <w:sz w:val="24"/>
                <w:szCs w:val="24"/>
                <w:lang w:val="en-US" w:eastAsia="en-GB"/>
              </w:rPr>
              <w:t xml:space="preserve"> union of two people as partners in a personal relationship.</w:t>
            </w:r>
          </w:p>
        </w:tc>
      </w:tr>
      <w:tr w:rsidR="00384606" w:rsidRPr="00384606" w14:paraId="706B25D6" w14:textId="77777777" w:rsidTr="00A53C70">
        <w:trPr>
          <w:trHeight w:val="446"/>
        </w:trPr>
        <w:tc>
          <w:tcPr>
            <w:tcW w:w="4355" w:type="dxa"/>
          </w:tcPr>
          <w:p w14:paraId="1FBA461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Menopause</w:t>
            </w:r>
          </w:p>
        </w:tc>
        <w:tc>
          <w:tcPr>
            <w:tcW w:w="5993" w:type="dxa"/>
            <w:gridSpan w:val="2"/>
          </w:tcPr>
          <w:p w14:paraId="481F361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The ceasing of menstruation (typically 45-50 </w:t>
            </w:r>
            <w:proofErr w:type="spellStart"/>
            <w:r w:rsidRPr="00384606">
              <w:rPr>
                <w:rFonts w:ascii="Arial" w:eastAsia="Times New Roman" w:hAnsi="Arial" w:cs="Arial"/>
                <w:sz w:val="24"/>
                <w:szCs w:val="24"/>
                <w:lang w:val="en-US" w:eastAsia="en-GB"/>
              </w:rPr>
              <w:t>yrs</w:t>
            </w:r>
            <w:proofErr w:type="spellEnd"/>
            <w:r w:rsidRPr="00384606">
              <w:rPr>
                <w:rFonts w:ascii="Arial" w:eastAsia="Times New Roman" w:hAnsi="Arial" w:cs="Arial"/>
                <w:sz w:val="24"/>
                <w:szCs w:val="24"/>
                <w:lang w:val="en-US" w:eastAsia="en-GB"/>
              </w:rPr>
              <w:t xml:space="preserve"> old).</w:t>
            </w:r>
          </w:p>
        </w:tc>
      </w:tr>
      <w:tr w:rsidR="00384606" w:rsidRPr="00384606" w14:paraId="2FBFFFB9" w14:textId="77777777" w:rsidTr="00A53C70">
        <w:trPr>
          <w:trHeight w:val="367"/>
        </w:trPr>
        <w:tc>
          <w:tcPr>
            <w:tcW w:w="4355" w:type="dxa"/>
          </w:tcPr>
          <w:p w14:paraId="59976AE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Menstruation/ periods </w:t>
            </w:r>
          </w:p>
        </w:tc>
        <w:tc>
          <w:tcPr>
            <w:tcW w:w="5993" w:type="dxa"/>
            <w:gridSpan w:val="2"/>
          </w:tcPr>
          <w:p w14:paraId="20EC994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A period is where a quantity of blood passes from the vagina for several days once a month. Periods can last between three and eight days and happen around every 28 days. They happen because girls are born with millions of tiny eggs inside their bodies - the cells needed to make a baby. These are stored in the ovaries. During puberty and onwards, once a month rising levels of the hormone </w:t>
            </w:r>
            <w:proofErr w:type="spellStart"/>
            <w:r w:rsidRPr="00384606">
              <w:rPr>
                <w:rFonts w:ascii="Arial" w:eastAsia="Times New Roman" w:hAnsi="Arial" w:cs="Arial"/>
                <w:sz w:val="24"/>
                <w:szCs w:val="24"/>
                <w:lang w:val="en-US" w:eastAsia="en-GB"/>
              </w:rPr>
              <w:t>oestrogen</w:t>
            </w:r>
            <w:proofErr w:type="spellEnd"/>
            <w:r w:rsidRPr="00384606">
              <w:rPr>
                <w:rFonts w:ascii="Arial" w:eastAsia="Times New Roman" w:hAnsi="Arial" w:cs="Arial"/>
                <w:sz w:val="24"/>
                <w:szCs w:val="24"/>
                <w:lang w:val="en-US" w:eastAsia="en-GB"/>
              </w:rPr>
              <w:t xml:space="preserve"> cause the ovaries to develop and release an egg. The egg arrives in the womb, which prepares itself by building up the lining of its walls. If the egg is not needed to make a baby, the womb lining breaks down and the egg leaves the body along with a quantity of blood through the vagina. This is what is known as a period.</w:t>
            </w:r>
          </w:p>
        </w:tc>
      </w:tr>
      <w:tr w:rsidR="00384606" w:rsidRPr="00384606" w14:paraId="4A4DB0D0" w14:textId="77777777" w:rsidTr="00A53C70">
        <w:trPr>
          <w:trHeight w:val="1096"/>
        </w:trPr>
        <w:tc>
          <w:tcPr>
            <w:tcW w:w="4355" w:type="dxa"/>
          </w:tcPr>
          <w:p w14:paraId="73C21D0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Mental well-being</w:t>
            </w:r>
          </w:p>
        </w:tc>
        <w:tc>
          <w:tcPr>
            <w:tcW w:w="5993" w:type="dxa"/>
            <w:gridSpan w:val="2"/>
          </w:tcPr>
          <w:p w14:paraId="78E0273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A state of well-being in which every individual </w:t>
            </w:r>
            <w:proofErr w:type="spellStart"/>
            <w:r w:rsidRPr="00384606">
              <w:rPr>
                <w:rFonts w:ascii="Arial" w:eastAsia="Times New Roman" w:hAnsi="Arial" w:cs="Arial"/>
                <w:sz w:val="24"/>
                <w:szCs w:val="24"/>
                <w:lang w:val="en-US" w:eastAsia="en-GB"/>
              </w:rPr>
              <w:t>realises</w:t>
            </w:r>
            <w:proofErr w:type="spellEnd"/>
            <w:r w:rsidRPr="00384606">
              <w:rPr>
                <w:rFonts w:ascii="Arial" w:eastAsia="Times New Roman" w:hAnsi="Arial" w:cs="Arial"/>
                <w:sz w:val="24"/>
                <w:szCs w:val="24"/>
                <w:lang w:val="en-US" w:eastAsia="en-GB"/>
              </w:rPr>
              <w:t xml:space="preserve"> his or her own potential, can cope with the normal stresses of life, can work productively and is able to make a contribution to his/her community.</w:t>
            </w:r>
          </w:p>
        </w:tc>
      </w:tr>
      <w:tr w:rsidR="00384606" w:rsidRPr="00384606" w14:paraId="68DBED40" w14:textId="77777777" w:rsidTr="00A53C70">
        <w:trPr>
          <w:trHeight w:val="730"/>
        </w:trPr>
        <w:tc>
          <w:tcPr>
            <w:tcW w:w="4355" w:type="dxa"/>
          </w:tcPr>
          <w:p w14:paraId="21850630" w14:textId="77777777" w:rsidR="00384606" w:rsidRPr="00384606" w:rsidRDefault="00384606" w:rsidP="00384606">
            <w:pPr>
              <w:rPr>
                <w:rFonts w:ascii="Arial" w:eastAsia="Times New Roman" w:hAnsi="Arial" w:cs="Arial"/>
                <w:sz w:val="24"/>
                <w:szCs w:val="24"/>
                <w:lang w:val="en-US" w:eastAsia="en-GB"/>
              </w:rPr>
            </w:pPr>
            <w:proofErr w:type="spellStart"/>
            <w:r w:rsidRPr="00384606">
              <w:rPr>
                <w:rFonts w:ascii="Arial" w:eastAsia="Times New Roman" w:hAnsi="Arial" w:cs="Arial"/>
                <w:sz w:val="24"/>
                <w:szCs w:val="24"/>
                <w:lang w:val="en-US" w:eastAsia="en-GB"/>
              </w:rPr>
              <w:t>Microagressions</w:t>
            </w:r>
            <w:proofErr w:type="spellEnd"/>
          </w:p>
        </w:tc>
        <w:tc>
          <w:tcPr>
            <w:tcW w:w="5993" w:type="dxa"/>
            <w:gridSpan w:val="2"/>
          </w:tcPr>
          <w:p w14:paraId="074B2520" w14:textId="77777777" w:rsidR="00384606" w:rsidRPr="00384606" w:rsidRDefault="00384606" w:rsidP="00384606">
            <w:pPr>
              <w:rPr>
                <w:rFonts w:ascii="Arial" w:eastAsia="Times New Roman" w:hAnsi="Arial" w:cs="Arial"/>
                <w:sz w:val="24"/>
                <w:szCs w:val="24"/>
                <w:lang w:val="en-US" w:eastAsia="en-GB"/>
              </w:rPr>
            </w:pPr>
            <w:proofErr w:type="spellStart"/>
            <w:r w:rsidRPr="00384606">
              <w:rPr>
                <w:rFonts w:ascii="Arial" w:eastAsia="Times New Roman" w:hAnsi="Arial" w:cs="Arial"/>
                <w:sz w:val="24"/>
                <w:szCs w:val="24"/>
                <w:lang w:eastAsia="en-GB"/>
              </w:rPr>
              <w:t>Everyday</w:t>
            </w:r>
            <w:proofErr w:type="spellEnd"/>
            <w:r w:rsidRPr="00384606">
              <w:rPr>
                <w:rFonts w:ascii="Arial" w:eastAsia="Times New Roman" w:hAnsi="Arial" w:cs="Arial"/>
                <w:sz w:val="24"/>
                <w:szCs w:val="24"/>
                <w:lang w:eastAsia="en-GB"/>
              </w:rPr>
              <w:t>, subtle verbal or nonverbal behaviour that is directed at a member of a marginalised group, and has a harmful, derogatory effect. This may be intentional or unintentional.</w:t>
            </w:r>
          </w:p>
        </w:tc>
      </w:tr>
      <w:tr w:rsidR="00384606" w:rsidRPr="00384606" w14:paraId="56275467" w14:textId="77777777" w:rsidTr="00A53C70">
        <w:trPr>
          <w:trHeight w:val="730"/>
        </w:trPr>
        <w:tc>
          <w:tcPr>
            <w:tcW w:w="4355" w:type="dxa"/>
          </w:tcPr>
          <w:p w14:paraId="5829AC0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Monarchy</w:t>
            </w:r>
          </w:p>
        </w:tc>
        <w:tc>
          <w:tcPr>
            <w:tcW w:w="5993" w:type="dxa"/>
            <w:gridSpan w:val="2"/>
          </w:tcPr>
          <w:p w14:paraId="51B98B7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form of government with the monarch (king/queen) at its head.</w:t>
            </w:r>
          </w:p>
        </w:tc>
      </w:tr>
      <w:tr w:rsidR="00384606" w:rsidRPr="00384606" w14:paraId="4CD014EA" w14:textId="77777777" w:rsidTr="00A53C70">
        <w:trPr>
          <w:trHeight w:val="367"/>
        </w:trPr>
        <w:tc>
          <w:tcPr>
            <w:tcW w:w="4355" w:type="dxa"/>
          </w:tcPr>
          <w:p w14:paraId="3DDDD1E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Monogamy</w:t>
            </w:r>
          </w:p>
        </w:tc>
        <w:tc>
          <w:tcPr>
            <w:tcW w:w="5993" w:type="dxa"/>
            <w:gridSpan w:val="2"/>
          </w:tcPr>
          <w:p w14:paraId="01CA66A2" w14:textId="77777777" w:rsidR="00384606" w:rsidRPr="00384606" w:rsidRDefault="00384606" w:rsidP="00384606">
            <w:pPr>
              <w:spacing w:line="330" w:lineRule="atLeast"/>
              <w:textAlignment w:val="baseline"/>
              <w:rPr>
                <w:rFonts w:ascii="Arial" w:eastAsia="Times New Roman" w:hAnsi="Arial" w:cs="Arial"/>
                <w:spacing w:val="3"/>
                <w:sz w:val="24"/>
                <w:szCs w:val="24"/>
                <w:bdr w:val="none" w:sz="0" w:space="0" w:color="auto" w:frame="1"/>
                <w:shd w:val="clear" w:color="auto" w:fill="FFFFFF"/>
                <w:lang w:eastAsia="en-GB"/>
              </w:rPr>
            </w:pPr>
            <w:r w:rsidRPr="00384606">
              <w:rPr>
                <w:rFonts w:ascii="Arial" w:eastAsia="Times New Roman" w:hAnsi="Arial" w:cs="Arial"/>
                <w:spacing w:val="3"/>
                <w:sz w:val="24"/>
                <w:szCs w:val="24"/>
                <w:bdr w:val="none" w:sz="0" w:space="0" w:color="auto" w:frame="1"/>
                <w:shd w:val="clear" w:color="auto" w:fill="FFFFFF"/>
                <w:lang w:eastAsia="en-GB"/>
              </w:rPr>
              <w:t>The state or practice of having only one sexual partner at a time or</w:t>
            </w:r>
            <w:r w:rsidRPr="00384606">
              <w:rPr>
                <w:rFonts w:ascii="Arial" w:eastAsia="Times New Roman" w:hAnsi="Arial" w:cs="Arial"/>
                <w:sz w:val="24"/>
                <w:szCs w:val="24"/>
                <w:lang w:eastAsia="en-GB"/>
              </w:rPr>
              <w:t xml:space="preserve"> </w:t>
            </w:r>
            <w:r w:rsidRPr="00384606">
              <w:rPr>
                <w:rFonts w:ascii="Arial" w:eastAsia="Times New Roman" w:hAnsi="Arial" w:cs="Arial"/>
                <w:spacing w:val="3"/>
                <w:sz w:val="24"/>
                <w:szCs w:val="24"/>
                <w:bdr w:val="none" w:sz="0" w:space="0" w:color="auto" w:frame="1"/>
                <w:shd w:val="clear" w:color="auto" w:fill="FFFFFF"/>
                <w:lang w:eastAsia="en-GB"/>
              </w:rPr>
              <w:t>the state or custom of being married to only one person at a time.</w:t>
            </w:r>
          </w:p>
        </w:tc>
      </w:tr>
      <w:tr w:rsidR="00384606" w:rsidRPr="00384606" w14:paraId="57821F9A" w14:textId="77777777" w:rsidTr="00A53C70">
        <w:trPr>
          <w:trHeight w:val="367"/>
        </w:trPr>
        <w:tc>
          <w:tcPr>
            <w:tcW w:w="4355" w:type="dxa"/>
          </w:tcPr>
          <w:p w14:paraId="65BF3A7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MSM</w:t>
            </w:r>
          </w:p>
        </w:tc>
        <w:tc>
          <w:tcPr>
            <w:tcW w:w="5993" w:type="dxa"/>
            <w:gridSpan w:val="2"/>
          </w:tcPr>
          <w:p w14:paraId="7432AF75" w14:textId="77777777" w:rsidR="00384606" w:rsidRPr="00384606" w:rsidRDefault="00384606" w:rsidP="00384606">
            <w:pPr>
              <w:spacing w:line="330" w:lineRule="atLeast"/>
              <w:textAlignment w:val="baseline"/>
              <w:rPr>
                <w:rFonts w:ascii="Arial" w:eastAsia="Times New Roman" w:hAnsi="Arial" w:cs="Arial"/>
                <w:spacing w:val="3"/>
                <w:sz w:val="24"/>
                <w:szCs w:val="24"/>
                <w:bdr w:val="none" w:sz="0" w:space="0" w:color="auto" w:frame="1"/>
                <w:shd w:val="clear" w:color="auto" w:fill="FFFFFF"/>
                <w:lang w:eastAsia="en-GB"/>
              </w:rPr>
            </w:pPr>
            <w:r w:rsidRPr="00384606">
              <w:rPr>
                <w:rFonts w:ascii="Arial" w:eastAsia="Times New Roman" w:hAnsi="Arial" w:cs="Arial"/>
                <w:spacing w:val="3"/>
                <w:sz w:val="24"/>
                <w:szCs w:val="24"/>
                <w:bdr w:val="none" w:sz="0" w:space="0" w:color="auto" w:frame="1"/>
                <w:shd w:val="clear" w:color="auto" w:fill="FFFFFF"/>
                <w:lang w:eastAsia="en-GB"/>
              </w:rPr>
              <w:t>Men who have sex with men.</w:t>
            </w:r>
          </w:p>
        </w:tc>
      </w:tr>
      <w:tr w:rsidR="00384606" w:rsidRPr="00384606" w14:paraId="1D52E292" w14:textId="77777777" w:rsidTr="00A53C70">
        <w:trPr>
          <w:trHeight w:val="367"/>
        </w:trPr>
        <w:tc>
          <w:tcPr>
            <w:tcW w:w="4355" w:type="dxa"/>
          </w:tcPr>
          <w:p w14:paraId="360339C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Non-binary</w:t>
            </w:r>
          </w:p>
        </w:tc>
        <w:tc>
          <w:tcPr>
            <w:tcW w:w="5993" w:type="dxa"/>
            <w:gridSpan w:val="2"/>
          </w:tcPr>
          <w:p w14:paraId="34CC512C"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An umbrella term for people whose gender identity doesn’t sit comfortably with ‘man’ or ‘woman’. Non-binary identities are varied and can include people who identify with some aspects of binary identities, while others reject them entirely.</w:t>
            </w:r>
          </w:p>
        </w:tc>
      </w:tr>
      <w:tr w:rsidR="00384606" w:rsidRPr="00384606" w14:paraId="57B117DC" w14:textId="77777777" w:rsidTr="00A53C70">
        <w:trPr>
          <w:trHeight w:val="364"/>
        </w:trPr>
        <w:tc>
          <w:tcPr>
            <w:tcW w:w="4355" w:type="dxa"/>
          </w:tcPr>
          <w:p w14:paraId="0FCACFD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Non-consensual </w:t>
            </w:r>
            <w:proofErr w:type="spellStart"/>
            <w:r w:rsidRPr="00384606">
              <w:rPr>
                <w:rFonts w:ascii="Arial" w:eastAsia="Times New Roman" w:hAnsi="Arial" w:cs="Arial"/>
                <w:sz w:val="24"/>
                <w:szCs w:val="24"/>
                <w:lang w:val="en-US" w:eastAsia="en-GB"/>
              </w:rPr>
              <w:t>behaviour</w:t>
            </w:r>
            <w:proofErr w:type="spellEnd"/>
          </w:p>
        </w:tc>
        <w:tc>
          <w:tcPr>
            <w:tcW w:w="5993" w:type="dxa"/>
            <w:gridSpan w:val="2"/>
          </w:tcPr>
          <w:p w14:paraId="7294F61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Without the willing agreement of the people involved.</w:t>
            </w:r>
          </w:p>
        </w:tc>
      </w:tr>
      <w:tr w:rsidR="00384606" w:rsidRPr="00384606" w14:paraId="357BDE15" w14:textId="77777777" w:rsidTr="00A53C70">
        <w:trPr>
          <w:trHeight w:val="3541"/>
        </w:trPr>
        <w:tc>
          <w:tcPr>
            <w:tcW w:w="4355" w:type="dxa"/>
          </w:tcPr>
          <w:p w14:paraId="3FED2E8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Online Abuse</w:t>
            </w:r>
          </w:p>
          <w:p w14:paraId="0920036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Sexting </w:t>
            </w:r>
          </w:p>
          <w:p w14:paraId="2C2F965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Online Sexual Exploitation</w:t>
            </w:r>
          </w:p>
        </w:tc>
        <w:tc>
          <w:tcPr>
            <w:tcW w:w="5993" w:type="dxa"/>
            <w:gridSpan w:val="2"/>
          </w:tcPr>
          <w:p w14:paraId="38A7F847"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CSE can happen in person or </w:t>
            </w:r>
            <w:hyperlink r:id="rId54" w:tooltip="Online abuse" w:history="1">
              <w:r w:rsidRPr="00384606">
                <w:rPr>
                  <w:rFonts w:ascii="Arial" w:eastAsia="Times New Roman" w:hAnsi="Arial" w:cs="Arial"/>
                  <w:sz w:val="24"/>
                  <w:szCs w:val="24"/>
                  <w:u w:val="single"/>
                  <w:lang w:eastAsia="en-GB"/>
                </w:rPr>
                <w:t>online</w:t>
              </w:r>
            </w:hyperlink>
            <w:r w:rsidRPr="00384606">
              <w:rPr>
                <w:rFonts w:ascii="Arial" w:eastAsia="Times New Roman" w:hAnsi="Arial" w:cs="Arial"/>
                <w:sz w:val="24"/>
                <w:szCs w:val="24"/>
                <w:lang w:eastAsia="en-GB"/>
              </w:rPr>
              <w:t>. An abuser will gain a child's trust or control them through violence or blackmail before moving onto </w:t>
            </w:r>
            <w:hyperlink r:id="rId55" w:tooltip="Sexual abuse" w:history="1">
              <w:r w:rsidRPr="00384606">
                <w:rPr>
                  <w:rFonts w:ascii="Arial" w:eastAsia="Times New Roman" w:hAnsi="Arial" w:cs="Arial"/>
                  <w:sz w:val="24"/>
                  <w:szCs w:val="24"/>
                  <w:u w:val="single"/>
                  <w:lang w:eastAsia="en-GB"/>
                </w:rPr>
                <w:t>sexually abusing</w:t>
              </w:r>
            </w:hyperlink>
            <w:r w:rsidRPr="00384606">
              <w:rPr>
                <w:rFonts w:ascii="Arial" w:eastAsia="Times New Roman" w:hAnsi="Arial" w:cs="Arial"/>
                <w:sz w:val="24"/>
                <w:szCs w:val="24"/>
                <w:lang w:eastAsia="en-GB"/>
              </w:rPr>
              <w:t> them. This can happen in a short period of time.</w:t>
            </w:r>
          </w:p>
          <w:p w14:paraId="1EEC7FC1"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When a child is sexually exploited online they might be persuaded or forced to:</w:t>
            </w:r>
          </w:p>
          <w:p w14:paraId="71EDDF49" w14:textId="77777777" w:rsidR="00384606" w:rsidRPr="00384606" w:rsidRDefault="00384606" w:rsidP="007F340C">
            <w:pPr>
              <w:numPr>
                <w:ilvl w:val="0"/>
                <w:numId w:val="8"/>
              </w:num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send or post sexually explicit images of themselves</w:t>
            </w:r>
          </w:p>
          <w:p w14:paraId="4D9BDAFF" w14:textId="77777777" w:rsidR="00384606" w:rsidRPr="00384606" w:rsidRDefault="00384606" w:rsidP="007F340C">
            <w:pPr>
              <w:numPr>
                <w:ilvl w:val="0"/>
                <w:numId w:val="8"/>
              </w:numPr>
              <w:shd w:val="clear" w:color="auto" w:fill="FAFAFA"/>
              <w:spacing w:before="150"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film or stream sexual activities</w:t>
            </w:r>
          </w:p>
          <w:p w14:paraId="6F2D3CA1" w14:textId="77777777" w:rsidR="00384606" w:rsidRPr="00384606" w:rsidRDefault="00384606" w:rsidP="007F340C">
            <w:pPr>
              <w:numPr>
                <w:ilvl w:val="0"/>
                <w:numId w:val="8"/>
              </w:numPr>
              <w:shd w:val="clear" w:color="auto" w:fill="FAFAFA"/>
              <w:spacing w:before="150"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have sexual conversations.</w:t>
            </w:r>
          </w:p>
        </w:tc>
      </w:tr>
      <w:tr w:rsidR="00384606" w:rsidRPr="00384606" w14:paraId="11450BAC" w14:textId="77777777" w:rsidTr="00A53C70">
        <w:trPr>
          <w:trHeight w:val="364"/>
        </w:trPr>
        <w:tc>
          <w:tcPr>
            <w:tcW w:w="4355" w:type="dxa"/>
          </w:tcPr>
          <w:p w14:paraId="6C038D3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Open relationship</w:t>
            </w:r>
          </w:p>
        </w:tc>
        <w:tc>
          <w:tcPr>
            <w:tcW w:w="5993" w:type="dxa"/>
            <w:gridSpan w:val="2"/>
          </w:tcPr>
          <w:p w14:paraId="5F4C682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4"/>
                <w:sz w:val="24"/>
                <w:szCs w:val="24"/>
                <w:lang w:eastAsia="en-GB"/>
              </w:rPr>
              <w:t>An open relationship means having more than one romantic or sexual partner at a time. It’s an arrangement that both parties agree is non-exclusive or non-monogamous.   Also known as, “Non-monogamy,” “polyamory,” and “polyamorous relationship” also refer to an open relationship. </w:t>
            </w:r>
          </w:p>
        </w:tc>
      </w:tr>
      <w:tr w:rsidR="00384606" w:rsidRPr="00384606" w14:paraId="5EFC37D1" w14:textId="77777777" w:rsidTr="00A53C70">
        <w:trPr>
          <w:trHeight w:val="364"/>
        </w:trPr>
        <w:tc>
          <w:tcPr>
            <w:tcW w:w="4355" w:type="dxa"/>
          </w:tcPr>
          <w:p w14:paraId="20DD74F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Outed</w:t>
            </w:r>
          </w:p>
        </w:tc>
        <w:tc>
          <w:tcPr>
            <w:tcW w:w="5993" w:type="dxa"/>
            <w:gridSpan w:val="2"/>
          </w:tcPr>
          <w:p w14:paraId="6ADDEDE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When a lesbian, gay, bi or trans person’s sexual orientation or gender identity is disclosed to someone else without their consent.</w:t>
            </w:r>
          </w:p>
        </w:tc>
      </w:tr>
      <w:tr w:rsidR="00384606" w:rsidRPr="00384606" w14:paraId="383DF015" w14:textId="77777777" w:rsidTr="00A53C70">
        <w:trPr>
          <w:trHeight w:val="2454"/>
        </w:trPr>
        <w:tc>
          <w:tcPr>
            <w:tcW w:w="4355" w:type="dxa"/>
          </w:tcPr>
          <w:p w14:paraId="0CF62D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Orientation</w:t>
            </w:r>
          </w:p>
        </w:tc>
        <w:tc>
          <w:tcPr>
            <w:tcW w:w="5993" w:type="dxa"/>
            <w:gridSpan w:val="2"/>
          </w:tcPr>
          <w:p w14:paraId="5B4272FA"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Orientation is an umbrella term describing a person's attraction to other people. This attraction may be sexual (sexual orientation) and/or romantic (romantic orientation). These terms refers to a person's sense of identity based on their attractions, or lack thereof.</w:t>
            </w:r>
          </w:p>
          <w:p w14:paraId="1F41BEB5"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lastRenderedPageBreak/>
              <w:t>Orientations include, but are not limited to, lesbian, gay, bi, ace and straight.</w:t>
            </w:r>
          </w:p>
        </w:tc>
      </w:tr>
      <w:tr w:rsidR="00384606" w:rsidRPr="00384606" w14:paraId="7EA51F98" w14:textId="77777777" w:rsidTr="00A53C70">
        <w:trPr>
          <w:trHeight w:val="733"/>
        </w:trPr>
        <w:tc>
          <w:tcPr>
            <w:tcW w:w="4355" w:type="dxa"/>
          </w:tcPr>
          <w:p w14:paraId="3B3036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Pan (Pansexual)</w:t>
            </w:r>
          </w:p>
        </w:tc>
        <w:tc>
          <w:tcPr>
            <w:tcW w:w="5993" w:type="dxa"/>
            <w:gridSpan w:val="2"/>
          </w:tcPr>
          <w:p w14:paraId="43ADD3D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Refers to a person whose romantic and/or sexual attraction towards others is not limited by sex or gender. Another term for bisexual/bi.</w:t>
            </w:r>
          </w:p>
        </w:tc>
      </w:tr>
      <w:tr w:rsidR="00384606" w:rsidRPr="00384606" w14:paraId="6DBD1E1D" w14:textId="77777777" w:rsidTr="00A53C70">
        <w:trPr>
          <w:trHeight w:val="733"/>
        </w:trPr>
        <w:tc>
          <w:tcPr>
            <w:tcW w:w="4355" w:type="dxa"/>
          </w:tcPr>
          <w:p w14:paraId="1FB9FC6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Parliament (in the UK)</w:t>
            </w:r>
          </w:p>
        </w:tc>
        <w:tc>
          <w:tcPr>
            <w:tcW w:w="5993" w:type="dxa"/>
            <w:gridSpan w:val="2"/>
          </w:tcPr>
          <w:p w14:paraId="3D151B1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Highest legislature consisting of the Sovereign, House of Lords and House of Commons.</w:t>
            </w:r>
          </w:p>
        </w:tc>
      </w:tr>
      <w:tr w:rsidR="00384606" w:rsidRPr="00384606" w14:paraId="6DAFD9CC" w14:textId="77777777" w:rsidTr="00A53C70">
        <w:trPr>
          <w:trHeight w:val="952"/>
        </w:trPr>
        <w:tc>
          <w:tcPr>
            <w:tcW w:w="4364" w:type="dxa"/>
            <w:gridSpan w:val="2"/>
          </w:tcPr>
          <w:p w14:paraId="2D6AF2F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Platonic Relationship</w:t>
            </w:r>
          </w:p>
        </w:tc>
        <w:tc>
          <w:tcPr>
            <w:tcW w:w="5984" w:type="dxa"/>
          </w:tcPr>
          <w:p w14:paraId="7AF6EB5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 xml:space="preserve">People who are on the ace and/or </w:t>
            </w:r>
            <w:proofErr w:type="spellStart"/>
            <w:r w:rsidRPr="00384606">
              <w:rPr>
                <w:rFonts w:ascii="Arial" w:eastAsia="Times New Roman" w:hAnsi="Arial" w:cs="Arial"/>
                <w:spacing w:val="2"/>
                <w:sz w:val="24"/>
                <w:szCs w:val="24"/>
                <w:shd w:val="clear" w:color="auto" w:fill="FFFFFF"/>
                <w:lang w:eastAsia="en-GB"/>
              </w:rPr>
              <w:t>aro</w:t>
            </w:r>
            <w:proofErr w:type="spellEnd"/>
            <w:r w:rsidRPr="00384606">
              <w:rPr>
                <w:rFonts w:ascii="Arial" w:eastAsia="Times New Roman" w:hAnsi="Arial" w:cs="Arial"/>
                <w:spacing w:val="2"/>
                <w:sz w:val="24"/>
                <w:szCs w:val="24"/>
                <w:shd w:val="clear" w:color="auto" w:fill="FFFFFF"/>
                <w:lang w:eastAsia="en-GB"/>
              </w:rPr>
              <w:t xml:space="preserve"> spectrum may have platonic partnerships. These are relationships where there is a high level of mutual commitment which can include shared life decisions, shared living arrangements, and co-parenting of children. These partnerships can include more than two people. Like allosexual and </w:t>
            </w:r>
            <w:proofErr w:type="spellStart"/>
            <w:r w:rsidRPr="00384606">
              <w:rPr>
                <w:rFonts w:ascii="Arial" w:eastAsia="Times New Roman" w:hAnsi="Arial" w:cs="Arial"/>
                <w:spacing w:val="2"/>
                <w:sz w:val="24"/>
                <w:szCs w:val="24"/>
                <w:shd w:val="clear" w:color="auto" w:fill="FFFFFF"/>
                <w:lang w:eastAsia="en-GB"/>
              </w:rPr>
              <w:t>alloromantic</w:t>
            </w:r>
            <w:proofErr w:type="spellEnd"/>
            <w:r w:rsidRPr="00384606">
              <w:rPr>
                <w:rFonts w:ascii="Arial" w:eastAsia="Times New Roman" w:hAnsi="Arial" w:cs="Arial"/>
                <w:spacing w:val="2"/>
                <w:sz w:val="24"/>
                <w:szCs w:val="24"/>
                <w:shd w:val="clear" w:color="auto" w:fill="FFFFFF"/>
                <w:lang w:eastAsia="en-GB"/>
              </w:rPr>
              <w:t xml:space="preserve"> people, ace and </w:t>
            </w:r>
            <w:proofErr w:type="spellStart"/>
            <w:r w:rsidRPr="00384606">
              <w:rPr>
                <w:rFonts w:ascii="Arial" w:eastAsia="Times New Roman" w:hAnsi="Arial" w:cs="Arial"/>
                <w:spacing w:val="2"/>
                <w:sz w:val="24"/>
                <w:szCs w:val="24"/>
                <w:shd w:val="clear" w:color="auto" w:fill="FFFFFF"/>
                <w:lang w:eastAsia="en-GB"/>
              </w:rPr>
              <w:t>aro</w:t>
            </w:r>
            <w:proofErr w:type="spellEnd"/>
            <w:r w:rsidRPr="00384606">
              <w:rPr>
                <w:rFonts w:ascii="Arial" w:eastAsia="Times New Roman" w:hAnsi="Arial" w:cs="Arial"/>
                <w:spacing w:val="2"/>
                <w:sz w:val="24"/>
                <w:szCs w:val="24"/>
                <w:shd w:val="clear" w:color="auto" w:fill="FFFFFF"/>
                <w:lang w:eastAsia="en-GB"/>
              </w:rPr>
              <w:t xml:space="preserve"> spectrum people may be monogamous or polyamorous.</w:t>
            </w:r>
          </w:p>
        </w:tc>
      </w:tr>
      <w:tr w:rsidR="00384606" w:rsidRPr="00384606" w14:paraId="114D4E59" w14:textId="77777777" w:rsidTr="00A53C70">
        <w:trPr>
          <w:trHeight w:val="952"/>
        </w:trPr>
        <w:tc>
          <w:tcPr>
            <w:tcW w:w="4364" w:type="dxa"/>
            <w:gridSpan w:val="2"/>
          </w:tcPr>
          <w:p w14:paraId="0E435BE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PEP / Prep</w:t>
            </w:r>
          </w:p>
        </w:tc>
        <w:tc>
          <w:tcPr>
            <w:tcW w:w="5984" w:type="dxa"/>
          </w:tcPr>
          <w:p w14:paraId="492A4D77" w14:textId="77777777" w:rsidR="00384606" w:rsidRPr="00384606" w:rsidRDefault="00384606" w:rsidP="00384606">
            <w:pPr>
              <w:rPr>
                <w:rFonts w:ascii="Arial" w:eastAsia="Times New Roman" w:hAnsi="Arial" w:cs="Arial"/>
                <w:sz w:val="24"/>
                <w:szCs w:val="24"/>
                <w:lang w:val="en-US" w:eastAsia="en-GB"/>
              </w:rPr>
            </w:pPr>
            <w:proofErr w:type="spellStart"/>
            <w:r w:rsidRPr="00384606">
              <w:rPr>
                <w:rFonts w:ascii="Arial" w:eastAsia="Times New Roman" w:hAnsi="Arial" w:cs="Arial"/>
                <w:sz w:val="24"/>
                <w:szCs w:val="24"/>
                <w:lang w:val="en-US" w:eastAsia="en-GB"/>
              </w:rPr>
              <w:t>PrEP</w:t>
            </w:r>
            <w:proofErr w:type="spellEnd"/>
            <w:r w:rsidRPr="00384606">
              <w:rPr>
                <w:rFonts w:ascii="Arial" w:eastAsia="Times New Roman" w:hAnsi="Arial" w:cs="Arial"/>
                <w:sz w:val="24"/>
                <w:szCs w:val="24"/>
                <w:lang w:val="en-US" w:eastAsia="en-GB"/>
              </w:rPr>
              <w:t xml:space="preserve"> - </w:t>
            </w:r>
          </w:p>
          <w:p w14:paraId="76EABB2C" w14:textId="77777777" w:rsidR="00384606" w:rsidRPr="00384606" w:rsidRDefault="00384606" w:rsidP="00384606">
            <w:pPr>
              <w:rPr>
                <w:rFonts w:ascii="Arial" w:eastAsia="Times New Roman" w:hAnsi="Arial" w:cs="Arial"/>
                <w:sz w:val="24"/>
                <w:szCs w:val="24"/>
                <w:lang w:val="en-US" w:eastAsia="en-GB"/>
              </w:rPr>
            </w:pPr>
          </w:p>
          <w:p w14:paraId="261B8B3C" w14:textId="77777777" w:rsidR="00384606" w:rsidRPr="00384606" w:rsidRDefault="00384606" w:rsidP="00384606">
            <w:pPr>
              <w:rPr>
                <w:rFonts w:ascii="Arial" w:eastAsia="Times New Roman" w:hAnsi="Arial" w:cs="Arial"/>
                <w:sz w:val="24"/>
                <w:szCs w:val="24"/>
                <w:lang w:val="en-US" w:eastAsia="en-GB"/>
              </w:rPr>
            </w:pPr>
            <w:proofErr w:type="spellStart"/>
            <w:r w:rsidRPr="00384606">
              <w:rPr>
                <w:rFonts w:ascii="Arial" w:eastAsia="Times New Roman" w:hAnsi="Arial" w:cs="Arial"/>
                <w:sz w:val="24"/>
                <w:szCs w:val="24"/>
                <w:lang w:val="en-US" w:eastAsia="en-GB"/>
              </w:rPr>
              <w:t>PrEP</w:t>
            </w:r>
            <w:proofErr w:type="spellEnd"/>
            <w:r w:rsidRPr="00384606">
              <w:rPr>
                <w:rFonts w:ascii="Arial" w:eastAsia="Times New Roman" w:hAnsi="Arial" w:cs="Arial"/>
                <w:sz w:val="24"/>
                <w:szCs w:val="24"/>
                <w:lang w:val="en-US" w:eastAsia="en-GB"/>
              </w:rPr>
              <w:t xml:space="preserve"> is a drug taken by HIV-negative people before and after sex that reduces the risk of getting HIV.  It is available free of charge in Wales to ‘at risk’ groups including men who have sex with men. </w:t>
            </w:r>
          </w:p>
          <w:p w14:paraId="09B94734" w14:textId="77777777" w:rsidR="00384606" w:rsidRPr="00384606" w:rsidRDefault="00384606" w:rsidP="00384606">
            <w:pPr>
              <w:rPr>
                <w:rFonts w:ascii="Arial" w:eastAsia="Times New Roman" w:hAnsi="Arial" w:cs="Arial"/>
                <w:sz w:val="24"/>
                <w:szCs w:val="24"/>
                <w:lang w:val="en-US" w:eastAsia="en-GB"/>
              </w:rPr>
            </w:pPr>
          </w:p>
          <w:p w14:paraId="23ED578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PEP</w:t>
            </w:r>
          </w:p>
          <w:p w14:paraId="6343B460" w14:textId="77777777" w:rsidR="00384606" w:rsidRPr="00384606" w:rsidRDefault="00384606" w:rsidP="00384606">
            <w:pPr>
              <w:shd w:val="clear" w:color="auto" w:fill="FFFFFF"/>
              <w:rPr>
                <w:rFonts w:ascii="Arial" w:eastAsia="Times New Roman" w:hAnsi="Arial" w:cs="Arial"/>
                <w:sz w:val="24"/>
                <w:szCs w:val="24"/>
                <w:lang w:eastAsia="en-GB"/>
              </w:rPr>
            </w:pPr>
          </w:p>
          <w:p w14:paraId="376BBB04"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PEP (sometimes called PEPSE) is a combination of </w:t>
            </w:r>
            <w:hyperlink r:id="rId56" w:history="1">
              <w:r w:rsidRPr="00384606">
                <w:rPr>
                  <w:rFonts w:ascii="Arial" w:eastAsia="Times New Roman" w:hAnsi="Arial" w:cs="Arial"/>
                  <w:b/>
                  <w:bCs/>
                  <w:sz w:val="24"/>
                  <w:szCs w:val="24"/>
                  <w:u w:val="single"/>
                  <w:lang w:eastAsia="en-GB"/>
                </w:rPr>
                <w:t>HIV</w:t>
              </w:r>
            </w:hyperlink>
            <w:r w:rsidRPr="00384606">
              <w:rPr>
                <w:rFonts w:ascii="Arial" w:eastAsia="Times New Roman" w:hAnsi="Arial" w:cs="Arial"/>
                <w:sz w:val="24"/>
                <w:szCs w:val="24"/>
                <w:lang w:eastAsia="en-GB"/>
              </w:rPr>
              <w:t> drugs that can stop the virus taking hold. It can be used after the event if you've been at risk of HIV transmission.</w:t>
            </w:r>
          </w:p>
          <w:p w14:paraId="3AF250C2"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To work, PEP must be taken within 72 hours (three days), and ideally should be taken within 24 hours.</w:t>
            </w:r>
          </w:p>
          <w:p w14:paraId="7D11072D"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PEP is not a ‘morning after pill’ for HIV, and it’s not guaranteed to work. It’s meant as an emergency measure to be used as a last resort, such as if a condom fails during sex. Taking PEP will not protect you from other </w:t>
            </w:r>
            <w:hyperlink r:id="rId57" w:history="1">
              <w:r w:rsidRPr="00384606">
                <w:rPr>
                  <w:rFonts w:ascii="Arial" w:eastAsia="Times New Roman" w:hAnsi="Arial" w:cs="Arial"/>
                  <w:b/>
                  <w:bCs/>
                  <w:sz w:val="24"/>
                  <w:szCs w:val="24"/>
                  <w:u w:val="single"/>
                  <w:lang w:eastAsia="en-GB"/>
                </w:rPr>
                <w:t>sexually transmitted infections</w:t>
              </w:r>
            </w:hyperlink>
            <w:r w:rsidRPr="00384606">
              <w:rPr>
                <w:rFonts w:ascii="Arial" w:eastAsia="Times New Roman" w:hAnsi="Arial" w:cs="Arial"/>
                <w:sz w:val="24"/>
                <w:szCs w:val="24"/>
                <w:lang w:eastAsia="en-GB"/>
              </w:rPr>
              <w:t> or unplanned pregnancy.</w:t>
            </w:r>
          </w:p>
        </w:tc>
      </w:tr>
      <w:tr w:rsidR="00384606" w:rsidRPr="00384606" w14:paraId="0AB74A3A" w14:textId="77777777" w:rsidTr="00A53C70">
        <w:trPr>
          <w:trHeight w:val="952"/>
        </w:trPr>
        <w:tc>
          <w:tcPr>
            <w:tcW w:w="4364" w:type="dxa"/>
            <w:gridSpan w:val="2"/>
          </w:tcPr>
          <w:p w14:paraId="5DC36FB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Pornography</w:t>
            </w:r>
          </w:p>
        </w:tc>
        <w:tc>
          <w:tcPr>
            <w:tcW w:w="5984" w:type="dxa"/>
          </w:tcPr>
          <w:p w14:paraId="2DA0BE7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Printed or visual material containing the explicit description or display of sexual organs or activity.</w:t>
            </w:r>
          </w:p>
        </w:tc>
      </w:tr>
      <w:tr w:rsidR="00384606" w:rsidRPr="00384606" w14:paraId="47F913CE" w14:textId="77777777" w:rsidTr="00A53C70">
        <w:trPr>
          <w:trHeight w:val="316"/>
        </w:trPr>
        <w:tc>
          <w:tcPr>
            <w:tcW w:w="4364" w:type="dxa"/>
            <w:gridSpan w:val="2"/>
          </w:tcPr>
          <w:p w14:paraId="34A73DA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Pregnancy</w:t>
            </w:r>
          </w:p>
        </w:tc>
        <w:tc>
          <w:tcPr>
            <w:tcW w:w="5984" w:type="dxa"/>
          </w:tcPr>
          <w:p w14:paraId="0EF429E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The state of carrying a developing embryo or </w:t>
            </w:r>
            <w:proofErr w:type="spellStart"/>
            <w:r w:rsidRPr="00384606">
              <w:rPr>
                <w:rFonts w:ascii="Arial" w:eastAsia="Times New Roman" w:hAnsi="Arial" w:cs="Arial"/>
                <w:sz w:val="24"/>
                <w:szCs w:val="24"/>
                <w:lang w:val="en-US" w:eastAsia="en-GB"/>
              </w:rPr>
              <w:t>foetus</w:t>
            </w:r>
            <w:proofErr w:type="spellEnd"/>
            <w:r w:rsidRPr="00384606">
              <w:rPr>
                <w:rFonts w:ascii="Arial" w:eastAsia="Times New Roman" w:hAnsi="Arial" w:cs="Arial"/>
                <w:sz w:val="24"/>
                <w:szCs w:val="24"/>
                <w:lang w:val="en-US" w:eastAsia="en-GB"/>
              </w:rPr>
              <w:t>.</w:t>
            </w:r>
          </w:p>
        </w:tc>
      </w:tr>
      <w:tr w:rsidR="00384606" w:rsidRPr="00384606" w14:paraId="4BA5FABF" w14:textId="77777777" w:rsidTr="00A53C70">
        <w:trPr>
          <w:trHeight w:val="635"/>
        </w:trPr>
        <w:tc>
          <w:tcPr>
            <w:tcW w:w="4364" w:type="dxa"/>
            <w:gridSpan w:val="2"/>
          </w:tcPr>
          <w:p w14:paraId="3979B43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Prejudice</w:t>
            </w:r>
          </w:p>
        </w:tc>
        <w:tc>
          <w:tcPr>
            <w:tcW w:w="5984" w:type="dxa"/>
          </w:tcPr>
          <w:p w14:paraId="0D031E1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Preconceived opinion that is not based on reason or actual experience.</w:t>
            </w:r>
          </w:p>
        </w:tc>
      </w:tr>
      <w:tr w:rsidR="00384606" w:rsidRPr="00384606" w14:paraId="56417087" w14:textId="77777777" w:rsidTr="00A53C70">
        <w:trPr>
          <w:trHeight w:val="635"/>
        </w:trPr>
        <w:tc>
          <w:tcPr>
            <w:tcW w:w="4364" w:type="dxa"/>
            <w:gridSpan w:val="2"/>
          </w:tcPr>
          <w:p w14:paraId="3991598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Pronoun</w:t>
            </w:r>
          </w:p>
        </w:tc>
        <w:tc>
          <w:tcPr>
            <w:tcW w:w="5984" w:type="dxa"/>
          </w:tcPr>
          <w:p w14:paraId="1824C90B"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 Words we use to refer to people’s gender in conversation - for example, ‘he’ or ‘she’. Some people </w:t>
            </w:r>
            <w:r w:rsidRPr="00384606">
              <w:rPr>
                <w:rFonts w:ascii="Arial" w:eastAsia="Times New Roman" w:hAnsi="Arial" w:cs="Arial"/>
                <w:sz w:val="24"/>
                <w:szCs w:val="24"/>
                <w:lang w:eastAsia="en-GB"/>
              </w:rPr>
              <w:lastRenderedPageBreak/>
              <w:t>may prefer others to refer to them in gender neutral language and use pronouns such as they/</w:t>
            </w:r>
            <w:proofErr w:type="spellStart"/>
            <w:r w:rsidRPr="00384606">
              <w:rPr>
                <w:rFonts w:ascii="Arial" w:eastAsia="Times New Roman" w:hAnsi="Arial" w:cs="Arial"/>
                <w:sz w:val="24"/>
                <w:szCs w:val="24"/>
                <w:lang w:eastAsia="en-GB"/>
              </w:rPr>
              <w:t>their</w:t>
            </w:r>
            <w:proofErr w:type="spellEnd"/>
            <w:r w:rsidRPr="00384606">
              <w:rPr>
                <w:rFonts w:ascii="Arial" w:eastAsia="Times New Roman" w:hAnsi="Arial" w:cs="Arial"/>
                <w:sz w:val="24"/>
                <w:szCs w:val="24"/>
                <w:lang w:eastAsia="en-GB"/>
              </w:rPr>
              <w:t>.</w:t>
            </w:r>
          </w:p>
        </w:tc>
      </w:tr>
      <w:tr w:rsidR="00384606" w:rsidRPr="00384606" w14:paraId="3BD51CD5" w14:textId="77777777" w:rsidTr="00A53C70">
        <w:trPr>
          <w:trHeight w:val="635"/>
        </w:trPr>
        <w:tc>
          <w:tcPr>
            <w:tcW w:w="4364" w:type="dxa"/>
            <w:gridSpan w:val="2"/>
          </w:tcPr>
          <w:p w14:paraId="2786DA7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Protected Characteristics</w:t>
            </w:r>
          </w:p>
        </w:tc>
        <w:tc>
          <w:tcPr>
            <w:tcW w:w="5984" w:type="dxa"/>
          </w:tcPr>
          <w:p w14:paraId="7B77BE8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It is against UK law to discriminate against anyone on the grounds of age, disability, gender reassignment, marriage and civil partnership, pregnancy and maternity, race, religion or belief, sex and sexual orientation).</w:t>
            </w:r>
          </w:p>
        </w:tc>
      </w:tr>
      <w:tr w:rsidR="00384606" w:rsidRPr="00384606" w14:paraId="02A3E12E" w14:textId="77777777" w:rsidTr="00A53C70">
        <w:trPr>
          <w:trHeight w:val="635"/>
        </w:trPr>
        <w:tc>
          <w:tcPr>
            <w:tcW w:w="4364" w:type="dxa"/>
            <w:gridSpan w:val="2"/>
          </w:tcPr>
          <w:p w14:paraId="79BFDE7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Protection</w:t>
            </w:r>
          </w:p>
        </w:tc>
        <w:tc>
          <w:tcPr>
            <w:tcW w:w="5984" w:type="dxa"/>
          </w:tcPr>
          <w:p w14:paraId="50C7235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Methods that can be used to prevent sexually transmitted diseases/infections.</w:t>
            </w:r>
          </w:p>
        </w:tc>
      </w:tr>
      <w:tr w:rsidR="00384606" w:rsidRPr="00384606" w14:paraId="46D5E866" w14:textId="77777777" w:rsidTr="00A53C70">
        <w:trPr>
          <w:trHeight w:val="635"/>
        </w:trPr>
        <w:tc>
          <w:tcPr>
            <w:tcW w:w="4364" w:type="dxa"/>
            <w:gridSpan w:val="2"/>
          </w:tcPr>
          <w:p w14:paraId="64025F0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Puberty</w:t>
            </w:r>
          </w:p>
        </w:tc>
        <w:tc>
          <w:tcPr>
            <w:tcW w:w="5984" w:type="dxa"/>
          </w:tcPr>
          <w:p w14:paraId="4A03732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period during which adolescents reach sexual</w:t>
            </w:r>
          </w:p>
          <w:p w14:paraId="0166263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maturity and become capable of reproduction.</w:t>
            </w:r>
          </w:p>
        </w:tc>
      </w:tr>
      <w:tr w:rsidR="00384606" w:rsidRPr="00384606" w14:paraId="3227FCD2" w14:textId="77777777" w:rsidTr="00A53C70">
        <w:trPr>
          <w:trHeight w:val="635"/>
        </w:trPr>
        <w:tc>
          <w:tcPr>
            <w:tcW w:w="4364" w:type="dxa"/>
            <w:gridSpan w:val="2"/>
          </w:tcPr>
          <w:p w14:paraId="17415C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Queer</w:t>
            </w:r>
          </w:p>
        </w:tc>
        <w:tc>
          <w:tcPr>
            <w:tcW w:w="5984" w:type="dxa"/>
          </w:tcPr>
          <w:p w14:paraId="418C88E6"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 Queer is a term used by those wanting to reject specific labels of romantic orientation, sexual orientation and/or gender identity. Although some LGBT people view the word as a slur, it was reclaimed in the late 80s by the queer community who have embraced it.</w:t>
            </w:r>
          </w:p>
          <w:p w14:paraId="476CC0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pacing w:val="2"/>
                <w:sz w:val="24"/>
                <w:szCs w:val="24"/>
                <w:lang w:eastAsia="en-GB"/>
              </w:rPr>
              <w:t>You shouldn’t use this terms about someone unless you know they identify with them.</w:t>
            </w:r>
          </w:p>
        </w:tc>
      </w:tr>
      <w:tr w:rsidR="00384606" w:rsidRPr="00384606" w14:paraId="08C0E7F3" w14:textId="77777777" w:rsidTr="00A53C70">
        <w:trPr>
          <w:trHeight w:val="633"/>
        </w:trPr>
        <w:tc>
          <w:tcPr>
            <w:tcW w:w="4364" w:type="dxa"/>
            <w:gridSpan w:val="2"/>
          </w:tcPr>
          <w:p w14:paraId="431ACD9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Questioning</w:t>
            </w:r>
          </w:p>
        </w:tc>
        <w:tc>
          <w:tcPr>
            <w:tcW w:w="5984" w:type="dxa"/>
          </w:tcPr>
          <w:p w14:paraId="764D263D"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The process of exploring your own sexual orientation and/or gender identity.</w:t>
            </w:r>
          </w:p>
        </w:tc>
      </w:tr>
      <w:tr w:rsidR="00384606" w:rsidRPr="00384606" w14:paraId="13821363" w14:textId="77777777" w:rsidTr="00A53C70">
        <w:trPr>
          <w:trHeight w:val="633"/>
        </w:trPr>
        <w:tc>
          <w:tcPr>
            <w:tcW w:w="4364" w:type="dxa"/>
            <w:gridSpan w:val="2"/>
          </w:tcPr>
          <w:p w14:paraId="6B8F1D6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Race</w:t>
            </w:r>
          </w:p>
        </w:tc>
        <w:tc>
          <w:tcPr>
            <w:tcW w:w="5984" w:type="dxa"/>
          </w:tcPr>
          <w:p w14:paraId="6C69021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A socially constructed system of categorising people, based on geographic, historical, political, economic, social and cultural factors, as well as physical traits.</w:t>
            </w:r>
          </w:p>
        </w:tc>
      </w:tr>
      <w:tr w:rsidR="00384606" w:rsidRPr="00384606" w14:paraId="7281F827" w14:textId="77777777" w:rsidTr="00A53C70">
        <w:trPr>
          <w:trHeight w:val="633"/>
        </w:trPr>
        <w:tc>
          <w:tcPr>
            <w:tcW w:w="4364" w:type="dxa"/>
            <w:gridSpan w:val="2"/>
          </w:tcPr>
          <w:p w14:paraId="002E6727" w14:textId="77777777" w:rsidR="00384606" w:rsidRPr="00384606" w:rsidRDefault="00384606" w:rsidP="00384606">
            <w:pPr>
              <w:rPr>
                <w:rFonts w:ascii="Arial" w:eastAsia="Times New Roman" w:hAnsi="Arial" w:cs="Arial"/>
                <w:sz w:val="24"/>
                <w:szCs w:val="24"/>
                <w:lang w:val="en-US" w:eastAsia="en-GB"/>
              </w:rPr>
            </w:pPr>
            <w:proofErr w:type="spellStart"/>
            <w:r w:rsidRPr="00384606">
              <w:rPr>
                <w:rFonts w:ascii="Arial" w:eastAsia="Times New Roman" w:hAnsi="Arial" w:cs="Arial"/>
                <w:sz w:val="24"/>
                <w:szCs w:val="24"/>
                <w:lang w:val="en-US" w:eastAsia="en-GB"/>
              </w:rPr>
              <w:t>Racialisation</w:t>
            </w:r>
            <w:proofErr w:type="spellEnd"/>
          </w:p>
        </w:tc>
        <w:tc>
          <w:tcPr>
            <w:tcW w:w="5984" w:type="dxa"/>
          </w:tcPr>
          <w:p w14:paraId="0F3800C3"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The process by which societies construct races as real, different and unequal in ways that matter and affect economic, political and social life.</w:t>
            </w:r>
          </w:p>
        </w:tc>
      </w:tr>
      <w:tr w:rsidR="00384606" w:rsidRPr="00384606" w14:paraId="487409AB" w14:textId="77777777" w:rsidTr="00A53C70">
        <w:trPr>
          <w:trHeight w:val="633"/>
        </w:trPr>
        <w:tc>
          <w:tcPr>
            <w:tcW w:w="4364" w:type="dxa"/>
            <w:gridSpan w:val="2"/>
          </w:tcPr>
          <w:p w14:paraId="7F19EB0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Racism</w:t>
            </w:r>
          </w:p>
        </w:tc>
        <w:tc>
          <w:tcPr>
            <w:tcW w:w="5984" w:type="dxa"/>
          </w:tcPr>
          <w:p w14:paraId="205A6F7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Prejudice, discrimination, or antagonism by an individual, community, or institution against a person or people on the basis of their membership of a particular racial or ethnic group, typically one that is a minority or </w:t>
            </w:r>
            <w:proofErr w:type="spellStart"/>
            <w:r w:rsidRPr="00384606">
              <w:rPr>
                <w:rFonts w:ascii="Arial" w:eastAsia="Times New Roman" w:hAnsi="Arial" w:cs="Arial"/>
                <w:sz w:val="24"/>
                <w:szCs w:val="24"/>
                <w:lang w:val="en-US" w:eastAsia="en-GB"/>
              </w:rPr>
              <w:t>marginalised</w:t>
            </w:r>
            <w:proofErr w:type="spellEnd"/>
            <w:r w:rsidRPr="00384606">
              <w:rPr>
                <w:rFonts w:ascii="Arial" w:eastAsia="Times New Roman" w:hAnsi="Arial" w:cs="Arial"/>
                <w:sz w:val="24"/>
                <w:szCs w:val="24"/>
                <w:lang w:val="en-US" w:eastAsia="en-GB"/>
              </w:rPr>
              <w:t>.</w:t>
            </w:r>
          </w:p>
        </w:tc>
      </w:tr>
      <w:tr w:rsidR="00384606" w:rsidRPr="00384606" w14:paraId="79967F48" w14:textId="77777777" w:rsidTr="00A53C70">
        <w:trPr>
          <w:trHeight w:val="633"/>
        </w:trPr>
        <w:tc>
          <w:tcPr>
            <w:tcW w:w="4364" w:type="dxa"/>
            <w:gridSpan w:val="2"/>
          </w:tcPr>
          <w:p w14:paraId="26A3B73F" w14:textId="77777777" w:rsidR="00384606" w:rsidRPr="00384606" w:rsidRDefault="00384606" w:rsidP="00384606">
            <w:pPr>
              <w:rPr>
                <w:rFonts w:ascii="Arial" w:eastAsia="Times New Roman" w:hAnsi="Arial" w:cs="Arial"/>
                <w:sz w:val="24"/>
                <w:szCs w:val="24"/>
                <w:lang w:val="en-US" w:eastAsia="en-GB"/>
              </w:rPr>
            </w:pPr>
            <w:proofErr w:type="spellStart"/>
            <w:r w:rsidRPr="00384606">
              <w:rPr>
                <w:rFonts w:ascii="Arial" w:eastAsia="Times New Roman" w:hAnsi="Arial" w:cs="Arial"/>
                <w:sz w:val="24"/>
                <w:szCs w:val="24"/>
                <w:lang w:val="en-US" w:eastAsia="en-GB"/>
              </w:rPr>
              <w:t>Radicalisation</w:t>
            </w:r>
            <w:proofErr w:type="spellEnd"/>
          </w:p>
        </w:tc>
        <w:tc>
          <w:tcPr>
            <w:tcW w:w="5984" w:type="dxa"/>
          </w:tcPr>
          <w:p w14:paraId="71B9A25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action or process of causing someone to adopt a radical position on political or social issues.</w:t>
            </w:r>
          </w:p>
        </w:tc>
      </w:tr>
      <w:tr w:rsidR="00384606" w:rsidRPr="00384606" w14:paraId="5FCF2F09" w14:textId="77777777" w:rsidTr="00A53C70">
        <w:trPr>
          <w:trHeight w:val="635"/>
        </w:trPr>
        <w:tc>
          <w:tcPr>
            <w:tcW w:w="4364" w:type="dxa"/>
            <w:gridSpan w:val="2"/>
          </w:tcPr>
          <w:p w14:paraId="1D9DE1A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pacing w:val="2"/>
                <w:sz w:val="24"/>
                <w:szCs w:val="24"/>
                <w:lang w:eastAsia="en-GB"/>
              </w:rPr>
              <w:t>Romantic orientation</w:t>
            </w:r>
          </w:p>
        </w:tc>
        <w:tc>
          <w:tcPr>
            <w:tcW w:w="5984" w:type="dxa"/>
          </w:tcPr>
          <w:p w14:paraId="4CE7485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person’s romantic attraction to other people, or lack thereof. Along with sexual orientation, this forms a person’s orientation identity.</w:t>
            </w:r>
            <w:r w:rsidRPr="00384606">
              <w:rPr>
                <w:rFonts w:ascii="Arial" w:eastAsia="Times New Roman" w:hAnsi="Arial" w:cs="Arial"/>
                <w:spacing w:val="2"/>
                <w:sz w:val="24"/>
                <w:szCs w:val="24"/>
                <w:lang w:eastAsia="en-GB"/>
              </w:rPr>
              <w:br/>
            </w:r>
            <w:r w:rsidRPr="00384606">
              <w:rPr>
                <w:rFonts w:ascii="Arial" w:eastAsia="Times New Roman" w:hAnsi="Arial" w:cs="Arial"/>
                <w:spacing w:val="2"/>
                <w:sz w:val="24"/>
                <w:szCs w:val="24"/>
                <w:lang w:eastAsia="en-GB"/>
              </w:rPr>
              <w:br/>
            </w:r>
            <w:r w:rsidRPr="00384606">
              <w:rPr>
                <w:rFonts w:ascii="Arial" w:eastAsia="Times New Roman" w:hAnsi="Arial" w:cs="Arial"/>
                <w:spacing w:val="2"/>
                <w:sz w:val="24"/>
                <w:szCs w:val="24"/>
                <w:shd w:val="clear" w:color="auto" w:fill="FFFFFF"/>
                <w:lang w:eastAsia="en-GB"/>
              </w:rPr>
              <w:t>Stonewall uses the term ‘orientation’ as an umbrella term covering sexual and romantic orientations.</w:t>
            </w:r>
          </w:p>
        </w:tc>
      </w:tr>
      <w:tr w:rsidR="00384606" w:rsidRPr="00384606" w14:paraId="5BB85524" w14:textId="77777777" w:rsidTr="00A53C70">
        <w:trPr>
          <w:trHeight w:val="635"/>
        </w:trPr>
        <w:tc>
          <w:tcPr>
            <w:tcW w:w="4364" w:type="dxa"/>
            <w:gridSpan w:val="2"/>
          </w:tcPr>
          <w:p w14:paraId="2A4C48A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w:t>
            </w:r>
          </w:p>
        </w:tc>
        <w:tc>
          <w:tcPr>
            <w:tcW w:w="5984" w:type="dxa"/>
          </w:tcPr>
          <w:p w14:paraId="4B8C2D72"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Assigned to a person on the basis of primary sex characteristics (genitalia) and reproductive functions. Sometimes the terms ‘sex’ and ‘gender’ are interchanged to mean ‘male’ or ‘female’.</w:t>
            </w:r>
          </w:p>
        </w:tc>
      </w:tr>
      <w:tr w:rsidR="00384606" w:rsidRPr="00384606" w14:paraId="5B8A263B" w14:textId="77777777" w:rsidTr="00A53C70">
        <w:trPr>
          <w:trHeight w:val="952"/>
        </w:trPr>
        <w:tc>
          <w:tcPr>
            <w:tcW w:w="4364" w:type="dxa"/>
            <w:gridSpan w:val="2"/>
          </w:tcPr>
          <w:p w14:paraId="49A7210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Sexting</w:t>
            </w:r>
          </w:p>
        </w:tc>
        <w:tc>
          <w:tcPr>
            <w:tcW w:w="5984" w:type="dxa"/>
          </w:tcPr>
          <w:p w14:paraId="2BAB6A1B"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Sharing nudes is when someone sends a naked or semi-naked image or video to another person. Sharing nudes is sometimes called ‘sexting’, however this term is often used by young people to talk about sharing sexual messages and not imagery.  </w:t>
            </w:r>
          </w:p>
          <w:p w14:paraId="6A124FBE"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Young people can send nudes using phones, tablets and laptops and can share them across any app, site or game, including during a livestream. It could include </w:t>
            </w:r>
            <w:r w:rsidRPr="00384606">
              <w:rPr>
                <w:rFonts w:ascii="Arial" w:eastAsia="Times New Roman" w:hAnsi="Arial" w:cs="Arial"/>
                <w:sz w:val="24"/>
                <w:szCs w:val="24"/>
                <w:lang w:eastAsia="en-GB"/>
              </w:rPr>
              <w:lastRenderedPageBreak/>
              <w:t>sharing them across devices using offline services like Airdrop or Bluetooth.</w:t>
            </w:r>
          </w:p>
        </w:tc>
      </w:tr>
      <w:tr w:rsidR="00384606" w:rsidRPr="00384606" w14:paraId="36625883" w14:textId="77777777" w:rsidTr="00A53C70">
        <w:trPr>
          <w:trHeight w:val="952"/>
        </w:trPr>
        <w:tc>
          <w:tcPr>
            <w:tcW w:w="4364" w:type="dxa"/>
            <w:gridSpan w:val="2"/>
          </w:tcPr>
          <w:p w14:paraId="5DE98916" w14:textId="77777777" w:rsidR="00384606" w:rsidRPr="00384606" w:rsidRDefault="00384606" w:rsidP="00384606">
            <w:pPr>
              <w:rPr>
                <w:rFonts w:ascii="Arial" w:eastAsia="Times New Roman" w:hAnsi="Arial" w:cs="Arial"/>
                <w:sz w:val="24"/>
                <w:szCs w:val="24"/>
                <w:lang w:val="en-US" w:eastAsia="en-GB"/>
              </w:rPr>
            </w:pPr>
          </w:p>
        </w:tc>
        <w:tc>
          <w:tcPr>
            <w:tcW w:w="5984" w:type="dxa"/>
          </w:tcPr>
          <w:p w14:paraId="633D012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Sexual health is fundamental to the overall health and well-being of individuals, couples and families, and to the social and economic development of communities and countries. Sexual health, when viewed affirmatively, requires a positive and respectful approach to sexuality and sexual relationships, as well as the possibility of having pleasurable and safe sexual experiences, free of coercion, discrimination and violence. </w:t>
            </w:r>
          </w:p>
        </w:tc>
      </w:tr>
      <w:tr w:rsidR="00384606" w:rsidRPr="00384606" w14:paraId="1BE66DB5" w14:textId="77777777" w:rsidTr="00A53C70">
        <w:trPr>
          <w:trHeight w:val="952"/>
        </w:trPr>
        <w:tc>
          <w:tcPr>
            <w:tcW w:w="4364" w:type="dxa"/>
            <w:gridSpan w:val="2"/>
          </w:tcPr>
          <w:p w14:paraId="75EA728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Sexual harassment</w:t>
            </w:r>
          </w:p>
        </w:tc>
        <w:tc>
          <w:tcPr>
            <w:tcW w:w="5984" w:type="dxa"/>
          </w:tcPr>
          <w:p w14:paraId="3E38962F" w14:textId="77777777" w:rsidR="00384606" w:rsidRPr="00384606" w:rsidRDefault="00384606" w:rsidP="00384606">
            <w:pPr>
              <w:rPr>
                <w:rFonts w:ascii="Arial" w:eastAsia="Times New Roman" w:hAnsi="Arial" w:cs="Arial"/>
                <w:sz w:val="24"/>
                <w:szCs w:val="24"/>
                <w:lang w:val="en-US" w:eastAsia="en-GB"/>
              </w:rPr>
            </w:pPr>
            <w:proofErr w:type="spellStart"/>
            <w:r w:rsidRPr="00384606">
              <w:rPr>
                <w:rFonts w:ascii="Arial" w:eastAsia="Times New Roman" w:hAnsi="Arial" w:cs="Arial"/>
                <w:sz w:val="24"/>
                <w:szCs w:val="24"/>
                <w:lang w:val="en-US" w:eastAsia="en-GB"/>
              </w:rPr>
              <w:t>Behaviour</w:t>
            </w:r>
            <w:proofErr w:type="spellEnd"/>
            <w:r w:rsidRPr="00384606">
              <w:rPr>
                <w:rFonts w:ascii="Arial" w:eastAsia="Times New Roman" w:hAnsi="Arial" w:cs="Arial"/>
                <w:sz w:val="24"/>
                <w:szCs w:val="24"/>
                <w:lang w:val="en-US" w:eastAsia="en-GB"/>
              </w:rPr>
              <w:t xml:space="preserve"> </w:t>
            </w:r>
            <w:proofErr w:type="spellStart"/>
            <w:r w:rsidRPr="00384606">
              <w:rPr>
                <w:rFonts w:ascii="Arial" w:eastAsia="Times New Roman" w:hAnsi="Arial" w:cs="Arial"/>
                <w:sz w:val="24"/>
                <w:szCs w:val="24"/>
                <w:lang w:val="en-US" w:eastAsia="en-GB"/>
              </w:rPr>
              <w:t>characterised</w:t>
            </w:r>
            <w:proofErr w:type="spellEnd"/>
            <w:r w:rsidRPr="00384606">
              <w:rPr>
                <w:rFonts w:ascii="Arial" w:eastAsia="Times New Roman" w:hAnsi="Arial" w:cs="Arial"/>
                <w:sz w:val="24"/>
                <w:szCs w:val="24"/>
                <w:lang w:val="en-US" w:eastAsia="en-GB"/>
              </w:rPr>
              <w:t xml:space="preserve"> by the making of unwelcome or inappropriate sexual remarks or physical advances in a workplace or other professional or social situation.</w:t>
            </w:r>
          </w:p>
        </w:tc>
      </w:tr>
      <w:tr w:rsidR="00384606" w:rsidRPr="00384606" w14:paraId="15F33ABF" w14:textId="77777777" w:rsidTr="00A53C70">
        <w:trPr>
          <w:trHeight w:val="949"/>
        </w:trPr>
        <w:tc>
          <w:tcPr>
            <w:tcW w:w="4364" w:type="dxa"/>
            <w:gridSpan w:val="2"/>
          </w:tcPr>
          <w:p w14:paraId="720B6A0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Sexual orientation</w:t>
            </w:r>
          </w:p>
        </w:tc>
        <w:tc>
          <w:tcPr>
            <w:tcW w:w="5984" w:type="dxa"/>
          </w:tcPr>
          <w:p w14:paraId="3AF088D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person’s sexual identity in relation to the gender to which they are attracted – homosexual, heterosexual,</w:t>
            </w:r>
          </w:p>
          <w:p w14:paraId="38BF177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Bisexual.</w:t>
            </w:r>
          </w:p>
        </w:tc>
      </w:tr>
      <w:tr w:rsidR="00384606" w:rsidRPr="00384606" w14:paraId="4FA20388" w14:textId="77777777" w:rsidTr="00A53C70">
        <w:trPr>
          <w:trHeight w:val="949"/>
        </w:trPr>
        <w:tc>
          <w:tcPr>
            <w:tcW w:w="4364" w:type="dxa"/>
            <w:gridSpan w:val="2"/>
          </w:tcPr>
          <w:p w14:paraId="2F216C0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Sexually Transmitted Infections</w:t>
            </w:r>
          </w:p>
        </w:tc>
        <w:tc>
          <w:tcPr>
            <w:tcW w:w="5984" w:type="dxa"/>
          </w:tcPr>
          <w:p w14:paraId="303B378B"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Sexually transmitted diseases (STDs), or sexually transmitted infections (STIs), are infections that are passed from one person to another through sexual contact. The contact is usually vaginal, oral, or anal sex. But sometimes they can spread through other intimate physical contact. This is because some STDs, like herpes and HPV, are spread by skin-to-skin contact.</w:t>
            </w:r>
          </w:p>
          <w:p w14:paraId="6ACE9CE5" w14:textId="77777777" w:rsidR="00384606" w:rsidRPr="00384606" w:rsidRDefault="00384606" w:rsidP="00384606">
            <w:pPr>
              <w:rPr>
                <w:rFonts w:ascii="Arial" w:eastAsia="Times New Roman" w:hAnsi="Arial" w:cs="Arial"/>
                <w:sz w:val="24"/>
                <w:szCs w:val="24"/>
                <w:shd w:val="clear" w:color="auto" w:fill="FFFFFF"/>
                <w:lang w:eastAsia="en-GB"/>
              </w:rPr>
            </w:pPr>
          </w:p>
          <w:p w14:paraId="1365EF63"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These can include:</w:t>
            </w:r>
          </w:p>
          <w:p w14:paraId="489D558C"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Chlamydia</w:t>
            </w:r>
          </w:p>
          <w:p w14:paraId="56E7B89F"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Genital warts and HPV</w:t>
            </w:r>
          </w:p>
          <w:p w14:paraId="12A280A9"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Gonorrhoea</w:t>
            </w:r>
          </w:p>
          <w:p w14:paraId="7F2E7F26"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Hepatitis</w:t>
            </w:r>
          </w:p>
          <w:p w14:paraId="35D0D801"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Herpes</w:t>
            </w:r>
          </w:p>
          <w:p w14:paraId="27FB7A4D"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LGB Lymphogranuloma venereum)</w:t>
            </w:r>
          </w:p>
          <w:p w14:paraId="758FB0F0" w14:textId="77777777" w:rsidR="00384606" w:rsidRPr="00384606" w:rsidRDefault="00384606" w:rsidP="00384606">
            <w:pPr>
              <w:rPr>
                <w:rFonts w:ascii="Arial" w:eastAsia="Times New Roman" w:hAnsi="Arial" w:cs="Arial"/>
                <w:sz w:val="24"/>
                <w:szCs w:val="24"/>
                <w:shd w:val="clear" w:color="auto" w:fill="FFFFFF"/>
                <w:lang w:eastAsia="en-GB"/>
              </w:rPr>
            </w:pPr>
            <w:proofErr w:type="spellStart"/>
            <w:r w:rsidRPr="00384606">
              <w:rPr>
                <w:rFonts w:ascii="Arial" w:eastAsia="Times New Roman" w:hAnsi="Arial" w:cs="Arial"/>
                <w:sz w:val="24"/>
                <w:szCs w:val="24"/>
                <w:shd w:val="clear" w:color="auto" w:fill="FFFFFF"/>
                <w:lang w:eastAsia="en-GB"/>
              </w:rPr>
              <w:t>Mycosplasma</w:t>
            </w:r>
            <w:proofErr w:type="spellEnd"/>
            <w:r w:rsidRPr="00384606">
              <w:rPr>
                <w:rFonts w:ascii="Arial" w:eastAsia="Times New Roman" w:hAnsi="Arial" w:cs="Arial"/>
                <w:sz w:val="24"/>
                <w:szCs w:val="24"/>
                <w:shd w:val="clear" w:color="auto" w:fill="FFFFFF"/>
                <w:lang w:eastAsia="en-GB"/>
              </w:rPr>
              <w:t xml:space="preserve"> </w:t>
            </w:r>
            <w:proofErr w:type="spellStart"/>
            <w:r w:rsidRPr="00384606">
              <w:rPr>
                <w:rFonts w:ascii="Arial" w:eastAsia="Times New Roman" w:hAnsi="Arial" w:cs="Arial"/>
                <w:sz w:val="24"/>
                <w:szCs w:val="24"/>
                <w:shd w:val="clear" w:color="auto" w:fill="FFFFFF"/>
                <w:lang w:eastAsia="en-GB"/>
              </w:rPr>
              <w:t>genitalium</w:t>
            </w:r>
            <w:proofErr w:type="spellEnd"/>
            <w:r w:rsidRPr="00384606">
              <w:rPr>
                <w:rFonts w:ascii="Arial" w:eastAsia="Times New Roman" w:hAnsi="Arial" w:cs="Arial"/>
                <w:sz w:val="24"/>
                <w:szCs w:val="24"/>
                <w:shd w:val="clear" w:color="auto" w:fill="FFFFFF"/>
                <w:lang w:eastAsia="en-GB"/>
              </w:rPr>
              <w:t xml:space="preserve"> (</w:t>
            </w:r>
            <w:proofErr w:type="spellStart"/>
            <w:r w:rsidRPr="00384606">
              <w:rPr>
                <w:rFonts w:ascii="Arial" w:eastAsia="Times New Roman" w:hAnsi="Arial" w:cs="Arial"/>
                <w:sz w:val="24"/>
                <w:szCs w:val="24"/>
                <w:shd w:val="clear" w:color="auto" w:fill="FFFFFF"/>
                <w:lang w:eastAsia="en-GB"/>
              </w:rPr>
              <w:t>Mgen</w:t>
            </w:r>
            <w:proofErr w:type="spellEnd"/>
            <w:r w:rsidRPr="00384606">
              <w:rPr>
                <w:rFonts w:ascii="Arial" w:eastAsia="Times New Roman" w:hAnsi="Arial" w:cs="Arial"/>
                <w:sz w:val="24"/>
                <w:szCs w:val="24"/>
                <w:shd w:val="clear" w:color="auto" w:fill="FFFFFF"/>
                <w:lang w:eastAsia="en-GB"/>
              </w:rPr>
              <w:t>)</w:t>
            </w:r>
          </w:p>
          <w:p w14:paraId="2483E6A4"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Molluscum</w:t>
            </w:r>
          </w:p>
          <w:p w14:paraId="7333FA5E"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NSU (Non-specific urethritis)</w:t>
            </w:r>
          </w:p>
          <w:p w14:paraId="2C18CB5B"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Pubic lice</w:t>
            </w:r>
          </w:p>
          <w:p w14:paraId="4E3E286A"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Shigella</w:t>
            </w:r>
          </w:p>
          <w:p w14:paraId="41A159DA"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Syphilis</w:t>
            </w:r>
          </w:p>
          <w:p w14:paraId="6600D6E3"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HIV</w:t>
            </w:r>
          </w:p>
          <w:p w14:paraId="4940A25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shd w:val="clear" w:color="auto" w:fill="FFFFFF"/>
                <w:lang w:eastAsia="en-GB"/>
              </w:rPr>
              <w:t xml:space="preserve">For more information see </w:t>
            </w:r>
            <w:hyperlink r:id="rId58" w:history="1">
              <w:r w:rsidRPr="00384606">
                <w:rPr>
                  <w:rFonts w:ascii="Arial" w:eastAsia="Times New Roman" w:hAnsi="Arial" w:cs="Arial"/>
                  <w:sz w:val="24"/>
                  <w:szCs w:val="24"/>
                  <w:u w:val="single"/>
                  <w:shd w:val="clear" w:color="auto" w:fill="FFFFFF"/>
                  <w:lang w:eastAsia="en-GB"/>
                </w:rPr>
                <w:t>https://www.tht.org.uk/hiv-and-sexual-health/sexual-health/stis</w:t>
              </w:r>
            </w:hyperlink>
            <w:r w:rsidRPr="00384606">
              <w:rPr>
                <w:rFonts w:ascii="Arial" w:eastAsia="Times New Roman" w:hAnsi="Arial" w:cs="Arial"/>
                <w:sz w:val="24"/>
                <w:szCs w:val="24"/>
                <w:shd w:val="clear" w:color="auto" w:fill="FFFFFF"/>
                <w:lang w:eastAsia="en-GB"/>
              </w:rPr>
              <w:t xml:space="preserve"> </w:t>
            </w:r>
          </w:p>
        </w:tc>
      </w:tr>
      <w:tr w:rsidR="00384606" w:rsidRPr="00384606" w14:paraId="069B7145" w14:textId="77777777" w:rsidTr="00A53C70">
        <w:trPr>
          <w:trHeight w:val="635"/>
        </w:trPr>
        <w:tc>
          <w:tcPr>
            <w:tcW w:w="4364" w:type="dxa"/>
            <w:gridSpan w:val="2"/>
          </w:tcPr>
          <w:p w14:paraId="156E5D43"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Stereotypes</w:t>
            </w:r>
          </w:p>
        </w:tc>
        <w:tc>
          <w:tcPr>
            <w:tcW w:w="5984" w:type="dxa"/>
          </w:tcPr>
          <w:p w14:paraId="45FC998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widely held, fixed or oversimplified image or idea of a particular person or thing.</w:t>
            </w:r>
          </w:p>
        </w:tc>
      </w:tr>
      <w:tr w:rsidR="00384606" w:rsidRPr="00384606" w14:paraId="0211971B" w14:textId="77777777" w:rsidTr="00A53C70">
        <w:trPr>
          <w:trHeight w:val="636"/>
        </w:trPr>
        <w:tc>
          <w:tcPr>
            <w:tcW w:w="4364" w:type="dxa"/>
            <w:gridSpan w:val="2"/>
          </w:tcPr>
          <w:p w14:paraId="14551CA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Stress</w:t>
            </w:r>
          </w:p>
        </w:tc>
        <w:tc>
          <w:tcPr>
            <w:tcW w:w="5984" w:type="dxa"/>
          </w:tcPr>
          <w:p w14:paraId="2038786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state of mental or emotional strain resulting from</w:t>
            </w:r>
          </w:p>
          <w:p w14:paraId="316EC89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adverse or demanding circumstances.</w:t>
            </w:r>
          </w:p>
        </w:tc>
      </w:tr>
      <w:tr w:rsidR="00384606" w:rsidRPr="00384606" w14:paraId="7BFD6666" w14:textId="77777777" w:rsidTr="00A53C70">
        <w:trPr>
          <w:trHeight w:val="1269"/>
        </w:trPr>
        <w:tc>
          <w:tcPr>
            <w:tcW w:w="4364" w:type="dxa"/>
            <w:gridSpan w:val="2"/>
          </w:tcPr>
          <w:p w14:paraId="77DEA94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Surrogacy</w:t>
            </w:r>
          </w:p>
        </w:tc>
        <w:tc>
          <w:tcPr>
            <w:tcW w:w="5984" w:type="dxa"/>
          </w:tcPr>
          <w:p w14:paraId="34109A5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An arrangement, often supported by a legal agreement, whereby a woman agrees to become pregnant and give birth to a child for another person, who is or will become the parent of the child.</w:t>
            </w:r>
          </w:p>
        </w:tc>
      </w:tr>
      <w:tr w:rsidR="00384606" w:rsidRPr="00384606" w14:paraId="3E112A54" w14:textId="77777777" w:rsidTr="00A53C70">
        <w:trPr>
          <w:trHeight w:val="633"/>
        </w:trPr>
        <w:tc>
          <w:tcPr>
            <w:tcW w:w="4364" w:type="dxa"/>
            <w:gridSpan w:val="2"/>
          </w:tcPr>
          <w:p w14:paraId="434E47B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TERF</w:t>
            </w:r>
          </w:p>
        </w:tc>
        <w:tc>
          <w:tcPr>
            <w:tcW w:w="5984" w:type="dxa"/>
          </w:tcPr>
          <w:p w14:paraId="2D234B6C"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b/>
                <w:bCs/>
                <w:sz w:val="24"/>
                <w:szCs w:val="24"/>
                <w:shd w:val="clear" w:color="auto" w:fill="FFFFFF"/>
                <w:lang w:eastAsia="en-GB"/>
              </w:rPr>
              <w:t>Trans-exclusionary radical feminist:</w:t>
            </w:r>
            <w:r w:rsidRPr="00384606">
              <w:rPr>
                <w:rFonts w:ascii="Arial" w:eastAsia="Times New Roman" w:hAnsi="Arial" w:cs="Arial"/>
                <w:sz w:val="24"/>
                <w:szCs w:val="24"/>
                <w:shd w:val="clear" w:color="auto" w:fill="FFFFFF"/>
                <w:lang w:eastAsia="en-GB"/>
              </w:rPr>
              <w:t xml:space="preserve"> an advocate of radical feminism who believes that a trans woman’s gender identity is not legitimate and who is hostile to the </w:t>
            </w:r>
            <w:r w:rsidRPr="00384606">
              <w:rPr>
                <w:rFonts w:ascii="Arial" w:eastAsia="Times New Roman" w:hAnsi="Arial" w:cs="Arial"/>
                <w:sz w:val="24"/>
                <w:szCs w:val="24"/>
                <w:shd w:val="clear" w:color="auto" w:fill="FFFFFF"/>
                <w:lang w:eastAsia="en-GB"/>
              </w:rPr>
              <w:lastRenderedPageBreak/>
              <w:t>inclusion of trans people and gender-diverse people in the feminist movement.</w:t>
            </w:r>
          </w:p>
        </w:tc>
      </w:tr>
      <w:tr w:rsidR="00384606" w:rsidRPr="00384606" w14:paraId="25E49A02" w14:textId="77777777" w:rsidTr="00A53C70">
        <w:trPr>
          <w:trHeight w:val="5101"/>
        </w:trPr>
        <w:tc>
          <w:tcPr>
            <w:tcW w:w="4364" w:type="dxa"/>
            <w:gridSpan w:val="2"/>
          </w:tcPr>
          <w:p w14:paraId="3391A5E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Transgender/ Trans</w:t>
            </w:r>
          </w:p>
        </w:tc>
        <w:tc>
          <w:tcPr>
            <w:tcW w:w="5984" w:type="dxa"/>
          </w:tcPr>
          <w:p w14:paraId="7596F432"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An umbrella term to describe people whose gender is not the same as, or does not sit comfortably with, the sex they were assigned at birth.</w:t>
            </w:r>
          </w:p>
          <w:p w14:paraId="3B231B79" w14:textId="77777777" w:rsidR="00384606" w:rsidRPr="00384606" w:rsidRDefault="00384606" w:rsidP="00384606">
            <w:pPr>
              <w:rPr>
                <w:rFonts w:ascii="Arial" w:eastAsia="Times New Roman" w:hAnsi="Arial" w:cs="Arial"/>
                <w:sz w:val="24"/>
                <w:szCs w:val="24"/>
                <w:lang w:eastAsia="en-GB"/>
              </w:rPr>
            </w:pPr>
          </w:p>
          <w:p w14:paraId="4CE1CDCB" w14:textId="77777777" w:rsidR="00384606" w:rsidRPr="00384606" w:rsidRDefault="00384606" w:rsidP="00384606">
            <w:pPr>
              <w:spacing w:after="300" w:line="300" w:lineRule="atLeast"/>
              <w:outlineLvl w:val="2"/>
              <w:rPr>
                <w:rFonts w:ascii="Arial" w:eastAsia="Times New Roman" w:hAnsi="Arial" w:cs="Arial"/>
                <w:b/>
                <w:bCs/>
                <w:spacing w:val="2"/>
                <w:sz w:val="24"/>
                <w:szCs w:val="24"/>
                <w:lang w:eastAsia="en-GB"/>
              </w:rPr>
            </w:pPr>
            <w:r w:rsidRPr="00384606">
              <w:rPr>
                <w:rFonts w:ascii="Arial" w:eastAsia="Times New Roman" w:hAnsi="Arial" w:cs="Arial"/>
                <w:b/>
                <w:bCs/>
                <w:spacing w:val="2"/>
                <w:sz w:val="24"/>
                <w:szCs w:val="24"/>
                <w:lang w:eastAsia="en-GB"/>
              </w:rPr>
              <w:t>​Transgender man</w:t>
            </w:r>
          </w:p>
          <w:p w14:paraId="0DA0C09D"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 term used to describe someone who is assigned female at birth but identifies and lives as a man. This may be shortened to trans man, or FTM, an abbreviation for female-to-male.</w:t>
            </w:r>
          </w:p>
          <w:p w14:paraId="6B09EEAC" w14:textId="77777777" w:rsidR="00384606" w:rsidRPr="00384606" w:rsidRDefault="00384606" w:rsidP="00384606">
            <w:pPr>
              <w:spacing w:after="300" w:line="300" w:lineRule="atLeast"/>
              <w:outlineLvl w:val="2"/>
              <w:rPr>
                <w:rFonts w:ascii="Arial" w:eastAsia="Times New Roman" w:hAnsi="Arial" w:cs="Arial"/>
                <w:b/>
                <w:bCs/>
                <w:spacing w:val="2"/>
                <w:sz w:val="24"/>
                <w:szCs w:val="24"/>
                <w:lang w:eastAsia="en-GB"/>
              </w:rPr>
            </w:pPr>
            <w:r w:rsidRPr="00384606">
              <w:rPr>
                <w:rFonts w:ascii="Arial" w:eastAsia="Times New Roman" w:hAnsi="Arial" w:cs="Arial"/>
                <w:b/>
                <w:bCs/>
                <w:spacing w:val="2"/>
                <w:sz w:val="24"/>
                <w:szCs w:val="24"/>
                <w:lang w:eastAsia="en-GB"/>
              </w:rPr>
              <w:t>Transgender woman</w:t>
            </w:r>
          </w:p>
          <w:p w14:paraId="771619B1"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 term used to describe someone who is assigned male at birth but identifies and lives as a woman. This may be shortened to trans woman, or MTF, an abbreviation for male-to-female.</w:t>
            </w:r>
          </w:p>
        </w:tc>
      </w:tr>
      <w:tr w:rsidR="00384606" w:rsidRPr="00384606" w14:paraId="51E3A6D6" w14:textId="77777777" w:rsidTr="00A53C70">
        <w:trPr>
          <w:trHeight w:val="633"/>
        </w:trPr>
        <w:tc>
          <w:tcPr>
            <w:tcW w:w="4364" w:type="dxa"/>
            <w:gridSpan w:val="2"/>
          </w:tcPr>
          <w:p w14:paraId="4DF4F83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Transitioning</w:t>
            </w:r>
          </w:p>
        </w:tc>
        <w:tc>
          <w:tcPr>
            <w:tcW w:w="5984" w:type="dxa"/>
          </w:tcPr>
          <w:p w14:paraId="49E27C37"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steps a trans person may take to live in the gender with which they identify. Each person’s transition will involve different things. For some this involves medical intervention, such as hormone therapy and surgeries, but not all trans people want or are able to have this.</w:t>
            </w:r>
          </w:p>
          <w:p w14:paraId="10C432F5"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Transitioning also might involve things such as telling friends and family, dressing differently and changing official documents.</w:t>
            </w:r>
          </w:p>
        </w:tc>
      </w:tr>
      <w:tr w:rsidR="00384606" w:rsidRPr="00384606" w14:paraId="0908FBAF" w14:textId="77777777" w:rsidTr="00A53C70">
        <w:trPr>
          <w:trHeight w:val="633"/>
        </w:trPr>
        <w:tc>
          <w:tcPr>
            <w:tcW w:w="4364" w:type="dxa"/>
            <w:gridSpan w:val="2"/>
          </w:tcPr>
          <w:p w14:paraId="258444A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Transphobia</w:t>
            </w:r>
          </w:p>
        </w:tc>
        <w:tc>
          <w:tcPr>
            <w:tcW w:w="5984" w:type="dxa"/>
          </w:tcPr>
          <w:p w14:paraId="5E4B47A9"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The fear or dislike of someone based on the fact they are trans, including denying their gender identity or refusing to accept it. Transphobia may be targeted at people who are, or who are perceived to be, trans.</w:t>
            </w:r>
          </w:p>
        </w:tc>
      </w:tr>
      <w:tr w:rsidR="00384606" w:rsidRPr="00384606" w14:paraId="06735E1A" w14:textId="77777777" w:rsidTr="00A53C70">
        <w:trPr>
          <w:trHeight w:val="2401"/>
        </w:trPr>
        <w:tc>
          <w:tcPr>
            <w:tcW w:w="4364" w:type="dxa"/>
            <w:gridSpan w:val="2"/>
          </w:tcPr>
          <w:p w14:paraId="38AC218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Transsexual</w:t>
            </w:r>
          </w:p>
        </w:tc>
        <w:tc>
          <w:tcPr>
            <w:tcW w:w="5984" w:type="dxa"/>
          </w:tcPr>
          <w:p w14:paraId="3E8EC6F4"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 xml:space="preserve">This was used in the past as a more medical term (similarly to homosexual) to refer to someone whose gender is not the same as, or does not sit comfortably with, the sex they were assigned at birth. This term is still used by some although many people prefer the term trans or transgender.​ It is considered by most in the LGBT+ community to be a </w:t>
            </w:r>
            <w:proofErr w:type="spellStart"/>
            <w:r w:rsidRPr="00384606">
              <w:rPr>
                <w:rFonts w:ascii="Arial" w:eastAsia="Times New Roman" w:hAnsi="Arial" w:cs="Arial"/>
                <w:spacing w:val="2"/>
                <w:sz w:val="24"/>
                <w:szCs w:val="24"/>
                <w:lang w:eastAsia="en-GB"/>
              </w:rPr>
              <w:t>deadword</w:t>
            </w:r>
            <w:proofErr w:type="spellEnd"/>
            <w:r w:rsidRPr="00384606">
              <w:rPr>
                <w:rFonts w:ascii="Arial" w:eastAsia="Times New Roman" w:hAnsi="Arial" w:cs="Arial"/>
                <w:spacing w:val="2"/>
                <w:sz w:val="24"/>
                <w:szCs w:val="24"/>
                <w:lang w:eastAsia="en-GB"/>
              </w:rPr>
              <w:t>.</w:t>
            </w:r>
          </w:p>
        </w:tc>
      </w:tr>
      <w:tr w:rsidR="00384606" w:rsidRPr="00384606" w14:paraId="3C4A8D36" w14:textId="77777777" w:rsidTr="00A53C70">
        <w:trPr>
          <w:trHeight w:val="636"/>
        </w:trPr>
        <w:tc>
          <w:tcPr>
            <w:tcW w:w="4364" w:type="dxa"/>
            <w:gridSpan w:val="2"/>
          </w:tcPr>
          <w:p w14:paraId="12EDCE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Undetectable</w:t>
            </w:r>
          </w:p>
        </w:tc>
        <w:tc>
          <w:tcPr>
            <w:tcW w:w="5984" w:type="dxa"/>
          </w:tcPr>
          <w:p w14:paraId="481DDA3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HIV medication (antiretroviral treatment, or ART) works by reducing the amount of the virus in the blood to undetectable levels. This means the levels of HIV are so low that the virus cannot be passed on. This is called having an undetectable viral load or being undetectable.</w:t>
            </w:r>
          </w:p>
        </w:tc>
      </w:tr>
      <w:tr w:rsidR="00384606" w:rsidRPr="00384606" w14:paraId="0FF5E7D8" w14:textId="77777777" w:rsidTr="00A53C70">
        <w:trPr>
          <w:trHeight w:val="636"/>
        </w:trPr>
        <w:tc>
          <w:tcPr>
            <w:tcW w:w="4364" w:type="dxa"/>
            <w:gridSpan w:val="2"/>
          </w:tcPr>
          <w:p w14:paraId="131820C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Vaccination</w:t>
            </w:r>
          </w:p>
        </w:tc>
        <w:tc>
          <w:tcPr>
            <w:tcW w:w="5984" w:type="dxa"/>
          </w:tcPr>
          <w:p w14:paraId="1FAECCD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Treatment with a vaccine to produce immunity against a disease.</w:t>
            </w:r>
          </w:p>
        </w:tc>
      </w:tr>
    </w:tbl>
    <w:p w14:paraId="67CC0DBA" w14:textId="77777777" w:rsidR="00384606" w:rsidRPr="00384606" w:rsidRDefault="00384606" w:rsidP="00384606">
      <w:pPr>
        <w:rPr>
          <w:rFonts w:ascii="Arial" w:eastAsia="Times New Roman" w:hAnsi="Arial" w:cs="Arial"/>
          <w:sz w:val="24"/>
          <w:szCs w:val="24"/>
          <w:lang w:eastAsia="en-GB"/>
        </w:rPr>
      </w:pPr>
    </w:p>
    <w:p w14:paraId="1A37849F" w14:textId="77777777" w:rsidR="00384606" w:rsidRPr="00384606" w:rsidRDefault="00384606" w:rsidP="00384606">
      <w:pPr>
        <w:rPr>
          <w:rFonts w:ascii="Arial" w:eastAsia="Times New Roman" w:hAnsi="Arial" w:cs="Arial"/>
          <w:sz w:val="24"/>
          <w:szCs w:val="24"/>
          <w:lang w:eastAsia="en-GB"/>
        </w:rPr>
      </w:pPr>
    </w:p>
    <w:p w14:paraId="5EE77863" w14:textId="77777777" w:rsidR="00384606" w:rsidRPr="00384606" w:rsidRDefault="00384606" w:rsidP="00384606">
      <w:pPr>
        <w:rPr>
          <w:rFonts w:ascii="Arial" w:eastAsia="Times New Roman" w:hAnsi="Arial" w:cs="Arial"/>
          <w:sz w:val="24"/>
          <w:szCs w:val="24"/>
          <w:lang w:eastAsia="en-GB"/>
        </w:rPr>
      </w:pPr>
    </w:p>
    <w:p w14:paraId="710269BE" w14:textId="77777777" w:rsidR="00384606" w:rsidRPr="00384606" w:rsidRDefault="00384606" w:rsidP="00384606">
      <w:pPr>
        <w:rPr>
          <w:rFonts w:ascii="Arial" w:hAnsi="Arial" w:cs="Arial"/>
          <w:sz w:val="24"/>
          <w:szCs w:val="24"/>
          <w:lang w:val="en-US"/>
        </w:rPr>
      </w:pPr>
    </w:p>
    <w:sectPr w:rsidR="00384606" w:rsidRPr="00384606" w:rsidSect="00384606">
      <w:footerReference w:type="default" r:id="rId59"/>
      <w:headerReference w:type="first" r:id="rId60"/>
      <w:pgSz w:w="11906" w:h="16838"/>
      <w:pgMar w:top="720" w:right="720" w:bottom="720" w:left="720" w:header="708"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D6214" w14:textId="77777777" w:rsidR="000071A9" w:rsidRDefault="000071A9" w:rsidP="007D3F83">
      <w:r>
        <w:separator/>
      </w:r>
    </w:p>
  </w:endnote>
  <w:endnote w:type="continuationSeparator" w:id="0">
    <w:p w14:paraId="6AD8DA47" w14:textId="77777777" w:rsidR="000071A9" w:rsidRDefault="000071A9" w:rsidP="007D3F83">
      <w:r>
        <w:continuationSeparator/>
      </w:r>
    </w:p>
  </w:endnote>
  <w:endnote w:type="continuationNotice" w:id="1">
    <w:p w14:paraId="16533EDB" w14:textId="77777777" w:rsidR="000071A9" w:rsidRDefault="000071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372108"/>
      <w:docPartObj>
        <w:docPartGallery w:val="Page Numbers (Bottom of Page)"/>
        <w:docPartUnique/>
      </w:docPartObj>
    </w:sdtPr>
    <w:sdtEndPr>
      <w:rPr>
        <w:noProof/>
      </w:rPr>
    </w:sdtEndPr>
    <w:sdtContent>
      <w:p w14:paraId="6436EEEE" w14:textId="61559D7E" w:rsidR="00530A74" w:rsidRDefault="00530A74" w:rsidP="00384606">
        <w:pPr>
          <w:pStyle w:val="Footer"/>
          <w:jc w:val="right"/>
        </w:pPr>
        <w:r w:rsidRPr="00E167B4">
          <w:rPr>
            <w:sz w:val="20"/>
          </w:rPr>
          <w:t xml:space="preserve">Page </w:t>
        </w:r>
        <w:r w:rsidRPr="00E167B4">
          <w:rPr>
            <w:b/>
            <w:bCs/>
            <w:color w:val="2B579A"/>
            <w:sz w:val="20"/>
            <w:shd w:val="clear" w:color="auto" w:fill="E6E6E6"/>
          </w:rPr>
          <w:fldChar w:fldCharType="begin"/>
        </w:r>
        <w:r w:rsidRPr="00E167B4">
          <w:rPr>
            <w:b/>
            <w:bCs/>
            <w:sz w:val="20"/>
          </w:rPr>
          <w:instrText xml:space="preserve"> PAGE </w:instrText>
        </w:r>
        <w:r w:rsidRPr="00E167B4">
          <w:rPr>
            <w:b/>
            <w:bCs/>
            <w:color w:val="2B579A"/>
            <w:sz w:val="20"/>
            <w:shd w:val="clear" w:color="auto" w:fill="E6E6E6"/>
          </w:rPr>
          <w:fldChar w:fldCharType="separate"/>
        </w:r>
        <w:r w:rsidR="00D96C37">
          <w:rPr>
            <w:b/>
            <w:bCs/>
            <w:noProof/>
            <w:sz w:val="20"/>
          </w:rPr>
          <w:t>12</w:t>
        </w:r>
        <w:r w:rsidRPr="00E167B4">
          <w:rPr>
            <w:b/>
            <w:bCs/>
            <w:color w:val="2B579A"/>
            <w:sz w:val="20"/>
            <w:shd w:val="clear" w:color="auto" w:fill="E6E6E6"/>
          </w:rPr>
          <w:fldChar w:fldCharType="end"/>
        </w:r>
        <w:r w:rsidRPr="00E167B4">
          <w:rPr>
            <w:sz w:val="20"/>
          </w:rPr>
          <w:t xml:space="preserve"> of </w:t>
        </w:r>
        <w:r w:rsidRPr="00E167B4">
          <w:rPr>
            <w:b/>
            <w:bCs/>
            <w:color w:val="2B579A"/>
            <w:sz w:val="20"/>
            <w:shd w:val="clear" w:color="auto" w:fill="E6E6E6"/>
          </w:rPr>
          <w:fldChar w:fldCharType="begin"/>
        </w:r>
        <w:r w:rsidRPr="00E167B4">
          <w:rPr>
            <w:b/>
            <w:bCs/>
            <w:sz w:val="20"/>
          </w:rPr>
          <w:instrText xml:space="preserve"> NUMPAGES  </w:instrText>
        </w:r>
        <w:r w:rsidRPr="00E167B4">
          <w:rPr>
            <w:b/>
            <w:bCs/>
            <w:color w:val="2B579A"/>
            <w:sz w:val="20"/>
            <w:shd w:val="clear" w:color="auto" w:fill="E6E6E6"/>
          </w:rPr>
          <w:fldChar w:fldCharType="separate"/>
        </w:r>
        <w:r w:rsidR="00D96C37">
          <w:rPr>
            <w:b/>
            <w:bCs/>
            <w:noProof/>
            <w:sz w:val="20"/>
          </w:rPr>
          <w:t>21</w:t>
        </w:r>
        <w:r w:rsidRPr="00E167B4">
          <w:rPr>
            <w:b/>
            <w:bCs/>
            <w:color w:val="2B579A"/>
            <w:sz w:val="20"/>
            <w:shd w:val="clear" w:color="auto" w:fill="E6E6E6"/>
          </w:rPr>
          <w:fldChar w:fldCharType="end"/>
        </w:r>
      </w:p>
    </w:sdtContent>
  </w:sdt>
  <w:p w14:paraId="2A791367" w14:textId="77777777" w:rsidR="00530A74" w:rsidRDefault="00530A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840128"/>
      <w:docPartObj>
        <w:docPartGallery w:val="Page Numbers (Bottom of Page)"/>
        <w:docPartUnique/>
      </w:docPartObj>
    </w:sdtPr>
    <w:sdtEndPr/>
    <w:sdtContent>
      <w:sdt>
        <w:sdtPr>
          <w:id w:val="-702934605"/>
          <w:docPartObj>
            <w:docPartGallery w:val="Page Numbers (Top of Page)"/>
            <w:docPartUnique/>
          </w:docPartObj>
        </w:sdtPr>
        <w:sdtEndPr/>
        <w:sdtContent>
          <w:p w14:paraId="66E202CF" w14:textId="3450169B" w:rsidR="00530A74" w:rsidRDefault="00530A74">
            <w:pPr>
              <w:pStyle w:val="Footer"/>
              <w:jc w:val="right"/>
            </w:pPr>
            <w:r w:rsidRPr="00E167B4">
              <w:rPr>
                <w:sz w:val="20"/>
              </w:rPr>
              <w:t xml:space="preserve">Page </w:t>
            </w:r>
            <w:r w:rsidRPr="00E167B4">
              <w:rPr>
                <w:b/>
                <w:bCs/>
                <w:color w:val="2B579A"/>
                <w:sz w:val="20"/>
                <w:shd w:val="clear" w:color="auto" w:fill="E6E6E6"/>
              </w:rPr>
              <w:fldChar w:fldCharType="begin"/>
            </w:r>
            <w:r w:rsidRPr="00E167B4">
              <w:rPr>
                <w:b/>
                <w:bCs/>
                <w:sz w:val="20"/>
              </w:rPr>
              <w:instrText xml:space="preserve"> PAGE </w:instrText>
            </w:r>
            <w:r w:rsidRPr="00E167B4">
              <w:rPr>
                <w:b/>
                <w:bCs/>
                <w:color w:val="2B579A"/>
                <w:sz w:val="20"/>
                <w:shd w:val="clear" w:color="auto" w:fill="E6E6E6"/>
              </w:rPr>
              <w:fldChar w:fldCharType="separate"/>
            </w:r>
            <w:r w:rsidR="00D96C37">
              <w:rPr>
                <w:b/>
                <w:bCs/>
                <w:noProof/>
                <w:sz w:val="20"/>
              </w:rPr>
              <w:t>21</w:t>
            </w:r>
            <w:r w:rsidRPr="00E167B4">
              <w:rPr>
                <w:b/>
                <w:bCs/>
                <w:color w:val="2B579A"/>
                <w:sz w:val="20"/>
                <w:shd w:val="clear" w:color="auto" w:fill="E6E6E6"/>
              </w:rPr>
              <w:fldChar w:fldCharType="end"/>
            </w:r>
            <w:r w:rsidRPr="00E167B4">
              <w:rPr>
                <w:sz w:val="20"/>
              </w:rPr>
              <w:t xml:space="preserve"> of </w:t>
            </w:r>
            <w:r w:rsidRPr="00E167B4">
              <w:rPr>
                <w:b/>
                <w:bCs/>
                <w:color w:val="2B579A"/>
                <w:sz w:val="20"/>
                <w:shd w:val="clear" w:color="auto" w:fill="E6E6E6"/>
              </w:rPr>
              <w:fldChar w:fldCharType="begin"/>
            </w:r>
            <w:r w:rsidRPr="00E167B4">
              <w:rPr>
                <w:b/>
                <w:bCs/>
                <w:sz w:val="20"/>
              </w:rPr>
              <w:instrText xml:space="preserve"> NUMPAGES  </w:instrText>
            </w:r>
            <w:r w:rsidRPr="00E167B4">
              <w:rPr>
                <w:b/>
                <w:bCs/>
                <w:color w:val="2B579A"/>
                <w:sz w:val="20"/>
                <w:shd w:val="clear" w:color="auto" w:fill="E6E6E6"/>
              </w:rPr>
              <w:fldChar w:fldCharType="separate"/>
            </w:r>
            <w:r w:rsidR="00D96C37">
              <w:rPr>
                <w:b/>
                <w:bCs/>
                <w:noProof/>
                <w:sz w:val="20"/>
              </w:rPr>
              <w:t>21</w:t>
            </w:r>
            <w:r w:rsidRPr="00E167B4">
              <w:rPr>
                <w:b/>
                <w:bCs/>
                <w:color w:val="2B579A"/>
                <w:sz w:val="20"/>
                <w:shd w:val="clear" w:color="auto" w:fill="E6E6E6"/>
              </w:rPr>
              <w:fldChar w:fldCharType="end"/>
            </w:r>
          </w:p>
        </w:sdtContent>
      </w:sdt>
    </w:sdtContent>
  </w:sdt>
  <w:p w14:paraId="5B48E79B" w14:textId="77777777" w:rsidR="00530A74" w:rsidRDefault="00530A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7CB83" w14:textId="77777777" w:rsidR="000071A9" w:rsidRDefault="000071A9" w:rsidP="007D3F83">
      <w:r>
        <w:separator/>
      </w:r>
    </w:p>
  </w:footnote>
  <w:footnote w:type="continuationSeparator" w:id="0">
    <w:p w14:paraId="71B1F4D7" w14:textId="77777777" w:rsidR="000071A9" w:rsidRDefault="000071A9" w:rsidP="007D3F83">
      <w:r>
        <w:continuationSeparator/>
      </w:r>
    </w:p>
  </w:footnote>
  <w:footnote w:type="continuationNotice" w:id="1">
    <w:p w14:paraId="606DEE91" w14:textId="77777777" w:rsidR="000071A9" w:rsidRDefault="000071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B1EA3" w14:textId="1E04E35B" w:rsidR="00530A74" w:rsidRDefault="00530A74" w:rsidP="00611A09">
    <w:pPr>
      <w:pStyle w:val="Header"/>
      <w:jc w:val="center"/>
    </w:pPr>
    <w:r>
      <w:t>v0.1</w:t>
    </w:r>
  </w:p>
</w:hdr>
</file>

<file path=word/intelligence2.xml><?xml version="1.0" encoding="utf-8"?>
<int2:intelligence xmlns:int2="http://schemas.microsoft.com/office/intelligence/2020/intelligence" xmlns:oel="http://schemas.microsoft.com/office/2019/extlst">
  <int2:observations>
    <int2:textHash int2:hashCode="g92davQ/jL7gis" int2:id="062iDTvX">
      <int2:state int2:value="Rejected" int2:type="AugLoop_Text_Critique"/>
    </int2:textHash>
    <int2:textHash int2:hashCode="n5hy26uZ6502ge" int2:id="1SeOOaq1">
      <int2:state int2:value="Rejected" int2:type="AugLoop_Text_Critique"/>
    </int2:textHash>
    <int2:textHash int2:hashCode="JYUchBW+4DRGOz" int2:id="1T2EVOxv">
      <int2:state int2:value="Rejected" int2:type="LegacyProofing"/>
    </int2:textHash>
    <int2:textHash int2:hashCode="aZ6K6SyjHQdTse" int2:id="1kwgbjmD">
      <int2:state int2:value="Rejected" int2:type="AugLoop_Text_Critique"/>
    </int2:textHash>
    <int2:textHash int2:hashCode="mQIkLwY/m/TQN1" int2:id="59aSBUrv">
      <int2:state int2:value="Rejected" int2:type="AugLoop_Text_Critique"/>
    </int2:textHash>
    <int2:textHash int2:hashCode="Uf1v1JguP6RqZE" int2:id="7w9cv7t5">
      <int2:state int2:value="Rejected" int2:type="AugLoop_Acronyms_AcronymsCritique"/>
    </int2:textHash>
    <int2:textHash int2:hashCode="UT+N6SWf52WP4U" int2:id="AicfSCdd">
      <int2:state int2:value="Rejected" int2:type="AugLoop_Text_Critique"/>
    </int2:textHash>
    <int2:textHash int2:hashCode="3dvibSilzCOoSY" int2:id="AjurKEvW">
      <int2:state int2:value="Rejected" int2:type="LegacyProofing"/>
    </int2:textHash>
    <int2:textHash int2:hashCode="1cvfdkY1DyabSP" int2:id="BCjhEcLl">
      <int2:state int2:value="Rejected" int2:type="LegacyProofing"/>
    </int2:textHash>
    <int2:textHash int2:hashCode="QT3vy1eEmVb/8g" int2:id="CSBguW37">
      <int2:state int2:value="Rejected" int2:type="AugLoop_Acronyms_AcronymsCritique"/>
    </int2:textHash>
    <int2:textHash int2:hashCode="X/KToHg3N2VjLK" int2:id="CsrTuq9m">
      <int2:state int2:value="Rejected" int2:type="AugLoop_Text_Critique"/>
    </int2:textHash>
    <int2:textHash int2:hashCode="5IEcNJrzhwjS3Y" int2:id="DCQs9Tlz">
      <int2:state int2:value="Rejected" int2:type="AugLoop_Text_Critique"/>
    </int2:textHash>
    <int2:textHash int2:hashCode="mC1G0i2Vl8MNed" int2:id="DhLCqIPm">
      <int2:state int2:value="Rejected" int2:type="AugLoop_Text_Critique"/>
    </int2:textHash>
    <int2:textHash int2:hashCode="YD+82+V1vFecXo" int2:id="GLp68tpF">
      <int2:state int2:value="Rejected" int2:type="AugLoop_Text_Critique"/>
    </int2:textHash>
    <int2:textHash int2:hashCode="W9qaJYHiHbMP20" int2:id="JBmig9u7">
      <int2:state int2:value="Rejected" int2:type="LegacyProofing"/>
    </int2:textHash>
    <int2:textHash int2:hashCode="vP0y5Cn86UXC0c" int2:id="JvRkKU8v">
      <int2:state int2:value="Rejected" int2:type="LegacyProofing"/>
    </int2:textHash>
    <int2:textHash int2:hashCode="piCJxx0d0ZKBfq" int2:id="KeztGqTO">
      <int2:state int2:value="Rejected" int2:type="AugLoop_Text_Critique"/>
    </int2:textHash>
    <int2:textHash int2:hashCode="TenCl/dQ9dAvgx" int2:id="LSQVkW41">
      <int2:state int2:value="Rejected" int2:type="LegacyProofing"/>
    </int2:textHash>
    <int2:textHash int2:hashCode="td0H/Z4MC648yb" int2:id="MCwSuAEd">
      <int2:state int2:value="Rejected" int2:type="LegacyProofing"/>
    </int2:textHash>
    <int2:textHash int2:hashCode="vfm32edxJZqOqh" int2:id="O3NSbqw5">
      <int2:state int2:value="Rejected" int2:type="AugLoop_Text_Critique"/>
    </int2:textHash>
    <int2:textHash int2:hashCode="wymyXdqGubDmcY" int2:id="OCWn64KP">
      <int2:state int2:value="Rejected" int2:type="LegacyProofing"/>
    </int2:textHash>
    <int2:textHash int2:hashCode="aUonJijCuooMCj" int2:id="PsE9P766">
      <int2:state int2:value="Rejected" int2:type="LegacyProofing"/>
    </int2:textHash>
    <int2:textHash int2:hashCode="H+ZJSL2KEv9rmE" int2:id="RdAEexmL">
      <int2:state int2:value="Rejected" int2:type="AugLoop_Acronyms_AcronymsCritique"/>
    </int2:textHash>
    <int2:textHash int2:hashCode="RoHRJMxsS3O6q/" int2:id="UwfcfNfX">
      <int2:state int2:value="Rejected" int2:type="AugLoop_Text_Critique"/>
    </int2:textHash>
    <int2:textHash int2:hashCode="YrEqWz19BCviNw" int2:id="WBZJ9mMd">
      <int2:state int2:value="Rejected" int2:type="AugLoop_Acronyms_AcronymsCritique"/>
    </int2:textHash>
    <int2:textHash int2:hashCode="xgDzA50uAYUN6A" int2:id="ZjVYDq1z">
      <int2:state int2:value="Rejected" int2:type="AugLoop_Text_Critique"/>
    </int2:textHash>
    <int2:textHash int2:hashCode="/yLf7MouSydGEJ" int2:id="b7Dwli7s">
      <int2:state int2:value="Rejected" int2:type="AugLoop_Text_Critique"/>
    </int2:textHash>
    <int2:textHash int2:hashCode="z5ImHrkhbUXys9" int2:id="djxZQDuL">
      <int2:state int2:value="Rejected" int2:type="LegacyProofing"/>
    </int2:textHash>
    <int2:textHash int2:hashCode="9htDtBZKHxFOag" int2:id="eh4c0MgI">
      <int2:state int2:value="Rejected" int2:type="AugLoop_Text_Critique"/>
    </int2:textHash>
    <int2:textHash int2:hashCode="R/kGlYVPF9U+ob" int2:id="gmDbladc">
      <int2:state int2:value="Rejected" int2:type="LegacyProofing"/>
    </int2:textHash>
    <int2:textHash int2:hashCode="30HHAZnkc4RXWk" int2:id="i10JdGMG">
      <int2:state int2:value="Rejected" int2:type="AugLoop_Text_Critique"/>
    </int2:textHash>
    <int2:textHash int2:hashCode="22nbX7VsxEtpzV" int2:id="inYY735F">
      <int2:state int2:value="Rejected" int2:type="AugLoop_Text_Critique"/>
    </int2:textHash>
    <int2:textHash int2:hashCode="ictbuwcf+QoLnL" int2:id="jmtu26q3">
      <int2:state int2:value="Rejected" int2:type="LegacyProofing"/>
    </int2:textHash>
    <int2:textHash int2:hashCode="aGIW4JZvaKo+Sz" int2:id="nmwwsXw2">
      <int2:state int2:value="Rejected" int2:type="AugLoop_Acronyms_AcronymsCritique"/>
    </int2:textHash>
    <int2:textHash int2:hashCode="OkB0GGY9UL/Axr" int2:id="qusCQS0u">
      <int2:state int2:value="Rejected" int2:type="LegacyProofing"/>
    </int2:textHash>
    <int2:textHash int2:hashCode="c3gkun6PWfKj50" int2:id="rbV2Mm01">
      <int2:state int2:value="Rejected" int2:type="AugLoop_Text_Critique"/>
    </int2:textHash>
    <int2:textHash int2:hashCode="rnPxyL8N0HaBOI" int2:id="sFRYvpzb">
      <int2:state int2:value="Rejected" int2:type="AugLoop_Text_Critique"/>
    </int2:textHash>
    <int2:textHash int2:hashCode="3kvtzmShPEM5FK" int2:id="uQBIOXO5">
      <int2:state int2:value="Rejected" int2:type="AugLoop_Text_Critique"/>
    </int2:textHash>
    <int2:bookmark int2:bookmarkName="_Int_bmY27AFR" int2:invalidationBookmarkName="" int2:hashCode="wauZJOzaG+r4u6" int2:id="1W1IWfXl">
      <int2:state int2:value="Rejected" int2:type="LegacyProofing"/>
    </int2:bookmark>
    <int2:bookmark int2:bookmarkName="_Int_3scadnUB" int2:invalidationBookmarkName="" int2:hashCode="6DYxt7L0eewKNE" int2:id="2Pg9VxSY">
      <int2:state int2:value="Rejected" int2:type="LegacyProofing"/>
    </int2:bookmark>
    <int2:bookmark int2:bookmarkName="_Int_0Kum4Uy6" int2:invalidationBookmarkName="" int2:hashCode="WZ+tte21mx3R9g" int2:id="3k8w9R4e">
      <int2:state int2:value="Rejected" int2:type="LegacyProofing"/>
    </int2:bookmark>
    <int2:bookmark int2:bookmarkName="_Int_puWRWFkG" int2:invalidationBookmarkName="" int2:hashCode="2d8mAIRViv7Uvo" int2:id="4gfyp7Us">
      <int2:state int2:value="Rejected" int2:type="LegacyProofing"/>
    </int2:bookmark>
    <int2:bookmark int2:bookmarkName="_Int_B5uUA3ed" int2:invalidationBookmarkName="" int2:hashCode="C1BzJzGhv8pzSU" int2:id="5LFhLdLM">
      <int2:state int2:value="Rejected" int2:type="LegacyProofing"/>
    </int2:bookmark>
    <int2:bookmark int2:bookmarkName="_Int_eOooIvwo" int2:invalidationBookmarkName="" int2:hashCode="7bBImyNfXzlwbP" int2:id="68HmIOJm">
      <int2:state int2:value="Rejected" int2:type="LegacyProofing"/>
    </int2:bookmark>
    <int2:bookmark int2:bookmarkName="_Int_IGyo8ZzM" int2:invalidationBookmarkName="" int2:hashCode="yW6iVnKyGphOp8" int2:id="CcMq9Ye5">
      <int2:state int2:value="Rejected" int2:type="LegacyProofing"/>
    </int2:bookmark>
    <int2:bookmark int2:bookmarkName="_Int_NHUi4FD8" int2:invalidationBookmarkName="" int2:hashCode="UBWcm6kNw90CRU" int2:id="GYHLV5u6">
      <int2:state int2:value="Rejected" int2:type="LegacyProofing"/>
    </int2:bookmark>
    <int2:bookmark int2:bookmarkName="_Int_gb2Yy443" int2:invalidationBookmarkName="" int2:hashCode="al1kKC+6l6w3o/" int2:id="IqzL0ssd">
      <int2:state int2:value="Rejected" int2:type="LegacyProofing"/>
    </int2:bookmark>
    <int2:bookmark int2:bookmarkName="_Int_EaoWreUU" int2:invalidationBookmarkName="" int2:hashCode="7ih0a2VRnIPkdc" int2:id="KihxvzMI">
      <int2:state int2:value="Rejected" int2:type="LegacyProofing"/>
    </int2:bookmark>
    <int2:bookmark int2:bookmarkName="_Int_H40L2og5" int2:invalidationBookmarkName="" int2:hashCode="GnfUFiJMu+d6Q5" int2:id="LKei8vwi">
      <int2:state int2:value="Rejected" int2:type="LegacyProofing"/>
    </int2:bookmark>
    <int2:bookmark int2:bookmarkName="_Int_2ypgi4tA" int2:invalidationBookmarkName="" int2:hashCode="znEdHOiWEsmxL4" int2:id="NuI6M8oJ">
      <int2:state int2:value="Rejected" int2:type="LegacyProofing"/>
    </int2:bookmark>
    <int2:bookmark int2:bookmarkName="_Int_QTGiC365" int2:invalidationBookmarkName="" int2:hashCode="dXHiz42pIwH/Tx" int2:id="QB8A95yx">
      <int2:state int2:value="Rejected" int2:type="LegacyProofing"/>
    </int2:bookmark>
    <int2:bookmark int2:bookmarkName="_Int_AWBBLOys" int2:invalidationBookmarkName="" int2:hashCode="AuJWVWdMWkcp2A" int2:id="QFsgsBIR">
      <int2:state int2:value="Rejected" int2:type="LegacyProofing"/>
    </int2:bookmark>
    <int2:bookmark int2:bookmarkName="_Int_YeEXTtcK" int2:invalidationBookmarkName="" int2:hashCode="w2hq3t43MlIPa/" int2:id="RRTXySNm">
      <int2:state int2:value="Rejected" int2:type="LegacyProofing"/>
    </int2:bookmark>
    <int2:bookmark int2:bookmarkName="_Int_oKG5bVGs" int2:invalidationBookmarkName="" int2:hashCode="f0SAySXd0wuEF3" int2:id="UNn0fYg3">
      <int2:state int2:value="Rejected" int2:type="LegacyProofing"/>
    </int2:bookmark>
    <int2:bookmark int2:bookmarkName="_Int_7khn4Sxp" int2:invalidationBookmarkName="" int2:hashCode="42wtlLPUDnN/lg" int2:id="UZocRCIs">
      <int2:state int2:value="Rejected" int2:type="LegacyProofing"/>
    </int2:bookmark>
    <int2:bookmark int2:bookmarkName="_Int_aHoLjsGV" int2:invalidationBookmarkName="" int2:hashCode="kcOPx0PqFgB5Df" int2:id="WBBkyGPD">
      <int2:state int2:value="Rejected" int2:type="LegacyProofing"/>
    </int2:bookmark>
    <int2:bookmark int2:bookmarkName="_Int_ppxMauVm" int2:invalidationBookmarkName="" int2:hashCode="ZBiKLzrw58foP0" int2:id="ZsAz1MQU">
      <int2:state int2:value="Rejected" int2:type="LegacyProofing"/>
    </int2:bookmark>
    <int2:bookmark int2:bookmarkName="_Int_HgWtHV52" int2:invalidationBookmarkName="" int2:hashCode="CFUAnEZyilyMua" int2:id="ccjapIRf">
      <int2:state int2:value="Rejected" int2:type="LegacyProofing"/>
    </int2:bookmark>
    <int2:bookmark int2:bookmarkName="_Int_zDIRvN4J" int2:invalidationBookmarkName="" int2:hashCode="yW6iVnKyGphOp8" int2:id="fIvvzbtr">
      <int2:state int2:value="Rejected" int2:type="LegacyProofing"/>
    </int2:bookmark>
    <int2:bookmark int2:bookmarkName="_Int_3ALaEU4c" int2:invalidationBookmarkName="" int2:hashCode="OLfN1o8h7CZGXA" int2:id="fKrIXBUt">
      <int2:state int2:value="Rejected" int2:type="LegacyProofing"/>
    </int2:bookmark>
    <int2:bookmark int2:bookmarkName="_Int_6xnUyk8c" int2:invalidationBookmarkName="" int2:hashCode="/4fOpKSLdzQqLb" int2:id="fSJnzrBV">
      <int2:state int2:value="Rejected" int2:type="LegacyProofing"/>
    </int2:bookmark>
    <int2:bookmark int2:bookmarkName="_Int_4sEQ6UxI" int2:invalidationBookmarkName="" int2:hashCode="rI90q8A0p5IGgM" int2:id="lgpyxS0s">
      <int2:state int2:value="Rejected" int2:type="LegacyProofing"/>
    </int2:bookmark>
    <int2:bookmark int2:bookmarkName="_Int_sUN7WILI" int2:invalidationBookmarkName="" int2:hashCode="hUaWfOE6s/nGn8" int2:id="sh87Hrfd">
      <int2:state int2:value="Rejected" int2:type="LegacyProofing"/>
    </int2:bookmark>
    <int2:bookmark int2:bookmarkName="_Int_Pofw06Vc" int2:invalidationBookmarkName="" int2:hashCode="znEdHOiWEsmxL4" int2:id="uB54y4Ta">
      <int2:state int2:value="Rejected" int2:type="LegacyProofing"/>
    </int2:bookmark>
    <int2:bookmark int2:bookmarkName="_Int_V6Lceoc0" int2:invalidationBookmarkName="" int2:hashCode="/FZyqpg8iMhkfD" int2:id="yeaBOuMS">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1258C"/>
    <w:multiLevelType w:val="hybridMultilevel"/>
    <w:tmpl w:val="471C8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9B6DC2"/>
    <w:multiLevelType w:val="multilevel"/>
    <w:tmpl w:val="1602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D51608"/>
    <w:multiLevelType w:val="multilevel"/>
    <w:tmpl w:val="C526C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356B29"/>
    <w:multiLevelType w:val="hybridMultilevel"/>
    <w:tmpl w:val="9B0A76C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D6D15B7"/>
    <w:multiLevelType w:val="multilevel"/>
    <w:tmpl w:val="9A94C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34355"/>
    <w:multiLevelType w:val="hybridMultilevel"/>
    <w:tmpl w:val="B85E803E"/>
    <w:lvl w:ilvl="0" w:tplc="3D2AC70C">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9CE0BA9"/>
    <w:multiLevelType w:val="hybridMultilevel"/>
    <w:tmpl w:val="106C656A"/>
    <w:lvl w:ilvl="0" w:tplc="5F56BC8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A9720EC"/>
    <w:multiLevelType w:val="hybridMultilevel"/>
    <w:tmpl w:val="78049DB8"/>
    <w:lvl w:ilvl="0" w:tplc="3D2AC70C">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57A714D"/>
    <w:multiLevelType w:val="multilevel"/>
    <w:tmpl w:val="D3B4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DA369B"/>
    <w:multiLevelType w:val="multilevel"/>
    <w:tmpl w:val="9A7ADAF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66581429"/>
    <w:multiLevelType w:val="hybridMultilevel"/>
    <w:tmpl w:val="3C061D06"/>
    <w:lvl w:ilvl="0" w:tplc="5B4290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852252"/>
    <w:multiLevelType w:val="multilevel"/>
    <w:tmpl w:val="D008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0200BF"/>
    <w:multiLevelType w:val="hybridMultilevel"/>
    <w:tmpl w:val="C0A4C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2"/>
  </w:num>
  <w:num w:numId="2">
    <w:abstractNumId w:val="6"/>
  </w:num>
  <w:num w:numId="3">
    <w:abstractNumId w:val="9"/>
  </w:num>
  <w:num w:numId="4">
    <w:abstractNumId w:val="0"/>
  </w:num>
  <w:num w:numId="5">
    <w:abstractNumId w:val="10"/>
  </w:num>
  <w:num w:numId="6">
    <w:abstractNumId w:val="3"/>
  </w:num>
  <w:num w:numId="7">
    <w:abstractNumId w:val="1"/>
  </w:num>
  <w:num w:numId="8">
    <w:abstractNumId w:val="8"/>
  </w:num>
  <w:num w:numId="9">
    <w:abstractNumId w:val="7"/>
  </w:num>
  <w:num w:numId="10">
    <w:abstractNumId w:val="5"/>
  </w:num>
  <w:num w:numId="11">
    <w:abstractNumId w:val="2"/>
  </w:num>
  <w:num w:numId="12">
    <w:abstractNumId w:val="11"/>
  </w:num>
  <w:num w:numId="13">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4B5"/>
    <w:rsid w:val="00000BF7"/>
    <w:rsid w:val="000071A9"/>
    <w:rsid w:val="000103E5"/>
    <w:rsid w:val="00012E50"/>
    <w:rsid w:val="00017000"/>
    <w:rsid w:val="000314BE"/>
    <w:rsid w:val="000370F8"/>
    <w:rsid w:val="00040228"/>
    <w:rsid w:val="00042D50"/>
    <w:rsid w:val="00056E25"/>
    <w:rsid w:val="00071877"/>
    <w:rsid w:val="000778C6"/>
    <w:rsid w:val="00083958"/>
    <w:rsid w:val="000853AF"/>
    <w:rsid w:val="0008693F"/>
    <w:rsid w:val="00094D25"/>
    <w:rsid w:val="00096F02"/>
    <w:rsid w:val="000A3D20"/>
    <w:rsid w:val="000B02D8"/>
    <w:rsid w:val="000B266E"/>
    <w:rsid w:val="000D031A"/>
    <w:rsid w:val="000E5F77"/>
    <w:rsid w:val="000F052D"/>
    <w:rsid w:val="000F5024"/>
    <w:rsid w:val="000F561E"/>
    <w:rsid w:val="00102EA2"/>
    <w:rsid w:val="00103E9B"/>
    <w:rsid w:val="0011661C"/>
    <w:rsid w:val="00117032"/>
    <w:rsid w:val="00126DED"/>
    <w:rsid w:val="001304E2"/>
    <w:rsid w:val="0013375F"/>
    <w:rsid w:val="00137BA0"/>
    <w:rsid w:val="0015077E"/>
    <w:rsid w:val="00150943"/>
    <w:rsid w:val="00151249"/>
    <w:rsid w:val="00163EFE"/>
    <w:rsid w:val="0017069E"/>
    <w:rsid w:val="00191A13"/>
    <w:rsid w:val="001A41DF"/>
    <w:rsid w:val="001A468C"/>
    <w:rsid w:val="001A4861"/>
    <w:rsid w:val="001B0999"/>
    <w:rsid w:val="001C2F94"/>
    <w:rsid w:val="001C2FAC"/>
    <w:rsid w:val="001E4D6F"/>
    <w:rsid w:val="001F7712"/>
    <w:rsid w:val="00200D8A"/>
    <w:rsid w:val="002069B0"/>
    <w:rsid w:val="002076EA"/>
    <w:rsid w:val="00210BAF"/>
    <w:rsid w:val="0021222F"/>
    <w:rsid w:val="00213271"/>
    <w:rsid w:val="00217986"/>
    <w:rsid w:val="00224BE2"/>
    <w:rsid w:val="00225834"/>
    <w:rsid w:val="00227290"/>
    <w:rsid w:val="00231A77"/>
    <w:rsid w:val="00233D16"/>
    <w:rsid w:val="00233ED2"/>
    <w:rsid w:val="00237228"/>
    <w:rsid w:val="00241D6D"/>
    <w:rsid w:val="00243893"/>
    <w:rsid w:val="0026052D"/>
    <w:rsid w:val="002622F2"/>
    <w:rsid w:val="00271455"/>
    <w:rsid w:val="00275AAF"/>
    <w:rsid w:val="002906B3"/>
    <w:rsid w:val="00296B7F"/>
    <w:rsid w:val="002971F5"/>
    <w:rsid w:val="002C4D11"/>
    <w:rsid w:val="002D0123"/>
    <w:rsid w:val="002D6BD2"/>
    <w:rsid w:val="002E3AFB"/>
    <w:rsid w:val="002F488B"/>
    <w:rsid w:val="002F491B"/>
    <w:rsid w:val="002F6BDD"/>
    <w:rsid w:val="00312DA1"/>
    <w:rsid w:val="00315ADA"/>
    <w:rsid w:val="00315FC9"/>
    <w:rsid w:val="003164AC"/>
    <w:rsid w:val="00317E3C"/>
    <w:rsid w:val="00320825"/>
    <w:rsid w:val="00334C5C"/>
    <w:rsid w:val="003352E6"/>
    <w:rsid w:val="00343DAD"/>
    <w:rsid w:val="003455E8"/>
    <w:rsid w:val="00345D2F"/>
    <w:rsid w:val="003460F7"/>
    <w:rsid w:val="00350CD8"/>
    <w:rsid w:val="00370A70"/>
    <w:rsid w:val="003732FC"/>
    <w:rsid w:val="003776A7"/>
    <w:rsid w:val="00384606"/>
    <w:rsid w:val="0038590D"/>
    <w:rsid w:val="00386EFB"/>
    <w:rsid w:val="00395988"/>
    <w:rsid w:val="003970E0"/>
    <w:rsid w:val="003A2A60"/>
    <w:rsid w:val="003B4EFB"/>
    <w:rsid w:val="003D1251"/>
    <w:rsid w:val="003D184B"/>
    <w:rsid w:val="003E471D"/>
    <w:rsid w:val="003E5350"/>
    <w:rsid w:val="004307E0"/>
    <w:rsid w:val="0043540C"/>
    <w:rsid w:val="004428DF"/>
    <w:rsid w:val="0044388A"/>
    <w:rsid w:val="00447227"/>
    <w:rsid w:val="004524C7"/>
    <w:rsid w:val="004544E0"/>
    <w:rsid w:val="00454AC9"/>
    <w:rsid w:val="00456EC6"/>
    <w:rsid w:val="00463677"/>
    <w:rsid w:val="004647BC"/>
    <w:rsid w:val="00470E01"/>
    <w:rsid w:val="00471A03"/>
    <w:rsid w:val="00473AF1"/>
    <w:rsid w:val="0048044C"/>
    <w:rsid w:val="00496735"/>
    <w:rsid w:val="004A20BF"/>
    <w:rsid w:val="004A4F11"/>
    <w:rsid w:val="004A741E"/>
    <w:rsid w:val="004A7F78"/>
    <w:rsid w:val="004B276C"/>
    <w:rsid w:val="004B5A1B"/>
    <w:rsid w:val="004C61A6"/>
    <w:rsid w:val="004D1031"/>
    <w:rsid w:val="004E1D42"/>
    <w:rsid w:val="004F1F04"/>
    <w:rsid w:val="00512D23"/>
    <w:rsid w:val="00530A74"/>
    <w:rsid w:val="0053129E"/>
    <w:rsid w:val="0053352B"/>
    <w:rsid w:val="005335F1"/>
    <w:rsid w:val="0053502F"/>
    <w:rsid w:val="00537DA8"/>
    <w:rsid w:val="005561FC"/>
    <w:rsid w:val="0056788C"/>
    <w:rsid w:val="00587092"/>
    <w:rsid w:val="00592345"/>
    <w:rsid w:val="005A375E"/>
    <w:rsid w:val="005B7F12"/>
    <w:rsid w:val="005D2BC6"/>
    <w:rsid w:val="005E1381"/>
    <w:rsid w:val="005E2110"/>
    <w:rsid w:val="005F199D"/>
    <w:rsid w:val="005F6F2D"/>
    <w:rsid w:val="00600AC1"/>
    <w:rsid w:val="00611A09"/>
    <w:rsid w:val="00613AD2"/>
    <w:rsid w:val="00621C00"/>
    <w:rsid w:val="0062420C"/>
    <w:rsid w:val="00627199"/>
    <w:rsid w:val="00642C22"/>
    <w:rsid w:val="00655AB3"/>
    <w:rsid w:val="00657C6A"/>
    <w:rsid w:val="00663979"/>
    <w:rsid w:val="00673B9D"/>
    <w:rsid w:val="006774A0"/>
    <w:rsid w:val="00680B37"/>
    <w:rsid w:val="00680B8F"/>
    <w:rsid w:val="006A702A"/>
    <w:rsid w:val="006B1B10"/>
    <w:rsid w:val="006B3708"/>
    <w:rsid w:val="006B40AF"/>
    <w:rsid w:val="006D232C"/>
    <w:rsid w:val="006D7A7C"/>
    <w:rsid w:val="006E2052"/>
    <w:rsid w:val="006F4C56"/>
    <w:rsid w:val="006F5AB6"/>
    <w:rsid w:val="007107C2"/>
    <w:rsid w:val="00711101"/>
    <w:rsid w:val="007148A4"/>
    <w:rsid w:val="00715B38"/>
    <w:rsid w:val="0071770C"/>
    <w:rsid w:val="00732FDE"/>
    <w:rsid w:val="00734353"/>
    <w:rsid w:val="007409A8"/>
    <w:rsid w:val="00741887"/>
    <w:rsid w:val="0075359B"/>
    <w:rsid w:val="00755B9F"/>
    <w:rsid w:val="00763564"/>
    <w:rsid w:val="007A69F7"/>
    <w:rsid w:val="007A7BF4"/>
    <w:rsid w:val="007B490D"/>
    <w:rsid w:val="007C6C8F"/>
    <w:rsid w:val="007D3F83"/>
    <w:rsid w:val="007D62C3"/>
    <w:rsid w:val="007F340C"/>
    <w:rsid w:val="007F5F07"/>
    <w:rsid w:val="007F60C7"/>
    <w:rsid w:val="007F683F"/>
    <w:rsid w:val="007F6850"/>
    <w:rsid w:val="00800A11"/>
    <w:rsid w:val="0080701A"/>
    <w:rsid w:val="00827B34"/>
    <w:rsid w:val="0085090E"/>
    <w:rsid w:val="00865326"/>
    <w:rsid w:val="00880EF0"/>
    <w:rsid w:val="00883C17"/>
    <w:rsid w:val="008840C6"/>
    <w:rsid w:val="00897978"/>
    <w:rsid w:val="008D4716"/>
    <w:rsid w:val="008D4821"/>
    <w:rsid w:val="008F4E32"/>
    <w:rsid w:val="009008FD"/>
    <w:rsid w:val="00905823"/>
    <w:rsid w:val="00912977"/>
    <w:rsid w:val="009158D8"/>
    <w:rsid w:val="00917ED4"/>
    <w:rsid w:val="00944FE1"/>
    <w:rsid w:val="009465D9"/>
    <w:rsid w:val="009509A0"/>
    <w:rsid w:val="00965BC4"/>
    <w:rsid w:val="00967774"/>
    <w:rsid w:val="00991246"/>
    <w:rsid w:val="009A27D6"/>
    <w:rsid w:val="009B3C09"/>
    <w:rsid w:val="009C6208"/>
    <w:rsid w:val="009D313D"/>
    <w:rsid w:val="009D541F"/>
    <w:rsid w:val="009E27F0"/>
    <w:rsid w:val="009E55C1"/>
    <w:rsid w:val="009F4D79"/>
    <w:rsid w:val="009F67D2"/>
    <w:rsid w:val="00A01183"/>
    <w:rsid w:val="00A16F68"/>
    <w:rsid w:val="00A43BB8"/>
    <w:rsid w:val="00A53C70"/>
    <w:rsid w:val="00A61E4F"/>
    <w:rsid w:val="00A64573"/>
    <w:rsid w:val="00A65126"/>
    <w:rsid w:val="00A7060D"/>
    <w:rsid w:val="00A74B70"/>
    <w:rsid w:val="00AA7344"/>
    <w:rsid w:val="00AB2756"/>
    <w:rsid w:val="00AC3014"/>
    <w:rsid w:val="00AD08A9"/>
    <w:rsid w:val="00AE0C32"/>
    <w:rsid w:val="00AF086B"/>
    <w:rsid w:val="00AF4526"/>
    <w:rsid w:val="00AF4B9F"/>
    <w:rsid w:val="00B162C2"/>
    <w:rsid w:val="00B24D5B"/>
    <w:rsid w:val="00B25AF1"/>
    <w:rsid w:val="00B505D6"/>
    <w:rsid w:val="00B522E8"/>
    <w:rsid w:val="00B61EA6"/>
    <w:rsid w:val="00B628EB"/>
    <w:rsid w:val="00B70B55"/>
    <w:rsid w:val="00B759B3"/>
    <w:rsid w:val="00B82B05"/>
    <w:rsid w:val="00B844C8"/>
    <w:rsid w:val="00B84DB1"/>
    <w:rsid w:val="00BC146D"/>
    <w:rsid w:val="00BC1F36"/>
    <w:rsid w:val="00BC5BA4"/>
    <w:rsid w:val="00BD1A8B"/>
    <w:rsid w:val="00C10FAE"/>
    <w:rsid w:val="00C11417"/>
    <w:rsid w:val="00C13CAC"/>
    <w:rsid w:val="00C154B1"/>
    <w:rsid w:val="00C3075E"/>
    <w:rsid w:val="00C31E23"/>
    <w:rsid w:val="00C324BA"/>
    <w:rsid w:val="00C368C2"/>
    <w:rsid w:val="00C574C9"/>
    <w:rsid w:val="00C65995"/>
    <w:rsid w:val="00C86C70"/>
    <w:rsid w:val="00C974AD"/>
    <w:rsid w:val="00CB26DF"/>
    <w:rsid w:val="00CB4C12"/>
    <w:rsid w:val="00CB4EEE"/>
    <w:rsid w:val="00CD44B5"/>
    <w:rsid w:val="00CE180E"/>
    <w:rsid w:val="00CF5162"/>
    <w:rsid w:val="00D056EA"/>
    <w:rsid w:val="00D22518"/>
    <w:rsid w:val="00D23A53"/>
    <w:rsid w:val="00D27EC4"/>
    <w:rsid w:val="00D316E3"/>
    <w:rsid w:val="00D42C78"/>
    <w:rsid w:val="00D46B18"/>
    <w:rsid w:val="00D5287F"/>
    <w:rsid w:val="00D66988"/>
    <w:rsid w:val="00D96C37"/>
    <w:rsid w:val="00DA5D59"/>
    <w:rsid w:val="00DC0D43"/>
    <w:rsid w:val="00DC46B0"/>
    <w:rsid w:val="00DE6519"/>
    <w:rsid w:val="00DE7FED"/>
    <w:rsid w:val="00E13AE8"/>
    <w:rsid w:val="00E167B4"/>
    <w:rsid w:val="00E170A3"/>
    <w:rsid w:val="00E17863"/>
    <w:rsid w:val="00E35C3D"/>
    <w:rsid w:val="00E37717"/>
    <w:rsid w:val="00E545F2"/>
    <w:rsid w:val="00E630AD"/>
    <w:rsid w:val="00E82FFD"/>
    <w:rsid w:val="00E92083"/>
    <w:rsid w:val="00E95FFE"/>
    <w:rsid w:val="00EA2F22"/>
    <w:rsid w:val="00EA6255"/>
    <w:rsid w:val="00EC0618"/>
    <w:rsid w:val="00EC4EE7"/>
    <w:rsid w:val="00EE0302"/>
    <w:rsid w:val="00EF797B"/>
    <w:rsid w:val="00F208D6"/>
    <w:rsid w:val="00F26E44"/>
    <w:rsid w:val="00F27149"/>
    <w:rsid w:val="00F30685"/>
    <w:rsid w:val="00F3787C"/>
    <w:rsid w:val="00F506F8"/>
    <w:rsid w:val="00F668B3"/>
    <w:rsid w:val="00F67376"/>
    <w:rsid w:val="00F75E95"/>
    <w:rsid w:val="00F81E9E"/>
    <w:rsid w:val="00F83A8A"/>
    <w:rsid w:val="00F91C15"/>
    <w:rsid w:val="00FA28BF"/>
    <w:rsid w:val="00FA59AF"/>
    <w:rsid w:val="00FB7E09"/>
    <w:rsid w:val="00FD3902"/>
    <w:rsid w:val="00FE63C8"/>
    <w:rsid w:val="00FF098B"/>
    <w:rsid w:val="00FF4558"/>
    <w:rsid w:val="012A1A63"/>
    <w:rsid w:val="01500CD5"/>
    <w:rsid w:val="01D44B83"/>
    <w:rsid w:val="01F328EC"/>
    <w:rsid w:val="01F8CB7A"/>
    <w:rsid w:val="024B1587"/>
    <w:rsid w:val="029FB58E"/>
    <w:rsid w:val="02BDFD3E"/>
    <w:rsid w:val="031341CC"/>
    <w:rsid w:val="03564815"/>
    <w:rsid w:val="035CBD5B"/>
    <w:rsid w:val="038B5925"/>
    <w:rsid w:val="038EF94D"/>
    <w:rsid w:val="03AE543D"/>
    <w:rsid w:val="043A8E06"/>
    <w:rsid w:val="046EF290"/>
    <w:rsid w:val="04D41EEE"/>
    <w:rsid w:val="0519DD53"/>
    <w:rsid w:val="05CE70E1"/>
    <w:rsid w:val="0672DD2E"/>
    <w:rsid w:val="06E5F4FF"/>
    <w:rsid w:val="076A4142"/>
    <w:rsid w:val="083DAAAF"/>
    <w:rsid w:val="08F9AAC7"/>
    <w:rsid w:val="091C03EB"/>
    <w:rsid w:val="09828350"/>
    <w:rsid w:val="09D5D1B3"/>
    <w:rsid w:val="0A79B13C"/>
    <w:rsid w:val="0A897604"/>
    <w:rsid w:val="0AFD444E"/>
    <w:rsid w:val="0B0F87B4"/>
    <w:rsid w:val="0B37F925"/>
    <w:rsid w:val="0B67CF40"/>
    <w:rsid w:val="0BAD564A"/>
    <w:rsid w:val="0BB56A13"/>
    <w:rsid w:val="0BC6DE36"/>
    <w:rsid w:val="0BDF5C30"/>
    <w:rsid w:val="0C5A6C1C"/>
    <w:rsid w:val="0C6EF0BC"/>
    <w:rsid w:val="0CFDFE06"/>
    <w:rsid w:val="0D623180"/>
    <w:rsid w:val="0D6E328A"/>
    <w:rsid w:val="0E156780"/>
    <w:rsid w:val="0E472876"/>
    <w:rsid w:val="0E786FA6"/>
    <w:rsid w:val="0E7ED332"/>
    <w:rsid w:val="0EF63F27"/>
    <w:rsid w:val="0EF8F46A"/>
    <w:rsid w:val="0EFE01E1"/>
    <w:rsid w:val="0F56A9F7"/>
    <w:rsid w:val="0F72C387"/>
    <w:rsid w:val="10A36281"/>
    <w:rsid w:val="10C568F0"/>
    <w:rsid w:val="1119110E"/>
    <w:rsid w:val="112715D0"/>
    <w:rsid w:val="1152C8CB"/>
    <w:rsid w:val="1209C95D"/>
    <w:rsid w:val="1259F392"/>
    <w:rsid w:val="12EF2DD6"/>
    <w:rsid w:val="1354172D"/>
    <w:rsid w:val="13EA6E15"/>
    <w:rsid w:val="14131579"/>
    <w:rsid w:val="142A1B1A"/>
    <w:rsid w:val="148AFE37"/>
    <w:rsid w:val="14EFE78E"/>
    <w:rsid w:val="15A01FEB"/>
    <w:rsid w:val="15AAAE3A"/>
    <w:rsid w:val="15D359D4"/>
    <w:rsid w:val="160A9BB3"/>
    <w:rsid w:val="175FB5C6"/>
    <w:rsid w:val="1774DC06"/>
    <w:rsid w:val="17885292"/>
    <w:rsid w:val="17A66C14"/>
    <w:rsid w:val="185812A2"/>
    <w:rsid w:val="18911FFC"/>
    <w:rsid w:val="18A44CAF"/>
    <w:rsid w:val="191FA161"/>
    <w:rsid w:val="191FC6C7"/>
    <w:rsid w:val="19423C75"/>
    <w:rsid w:val="1AA6CAF7"/>
    <w:rsid w:val="1B2C5CA9"/>
    <w:rsid w:val="1B5F2912"/>
    <w:rsid w:val="1C04FF01"/>
    <w:rsid w:val="1C708FE6"/>
    <w:rsid w:val="1D375634"/>
    <w:rsid w:val="1E07BC8A"/>
    <w:rsid w:val="1E4DE269"/>
    <w:rsid w:val="1E7BEC40"/>
    <w:rsid w:val="1E9EB75A"/>
    <w:rsid w:val="1EDED0E9"/>
    <w:rsid w:val="1EE44C3C"/>
    <w:rsid w:val="1F0464D0"/>
    <w:rsid w:val="1F4BB8D9"/>
    <w:rsid w:val="1FA0E70A"/>
    <w:rsid w:val="1FB17DF9"/>
    <w:rsid w:val="200865B5"/>
    <w:rsid w:val="20766234"/>
    <w:rsid w:val="2196BE02"/>
    <w:rsid w:val="221E9B9F"/>
    <w:rsid w:val="222EBC32"/>
    <w:rsid w:val="2254310A"/>
    <w:rsid w:val="2293C59F"/>
    <w:rsid w:val="23400677"/>
    <w:rsid w:val="234F5D63"/>
    <w:rsid w:val="2383CE76"/>
    <w:rsid w:val="23CEF0A0"/>
    <w:rsid w:val="24B71BFD"/>
    <w:rsid w:val="24C23164"/>
    <w:rsid w:val="24E3DA70"/>
    <w:rsid w:val="256B91C5"/>
    <w:rsid w:val="2577908A"/>
    <w:rsid w:val="25B5F457"/>
    <w:rsid w:val="264C7AB7"/>
    <w:rsid w:val="2665EF4B"/>
    <w:rsid w:val="2677A739"/>
    <w:rsid w:val="282568D4"/>
    <w:rsid w:val="28373CFB"/>
    <w:rsid w:val="284983BA"/>
    <w:rsid w:val="28720625"/>
    <w:rsid w:val="29FB1392"/>
    <w:rsid w:val="29FBB8F6"/>
    <w:rsid w:val="2A2EBDB5"/>
    <w:rsid w:val="2A6F485B"/>
    <w:rsid w:val="2B203811"/>
    <w:rsid w:val="2B39606E"/>
    <w:rsid w:val="2B39F397"/>
    <w:rsid w:val="2B64F71C"/>
    <w:rsid w:val="2BB0B1B4"/>
    <w:rsid w:val="2BDFB791"/>
    <w:rsid w:val="2BE6D20E"/>
    <w:rsid w:val="2BF53FC6"/>
    <w:rsid w:val="2C183ADE"/>
    <w:rsid w:val="2CF8D9F7"/>
    <w:rsid w:val="2D4C8215"/>
    <w:rsid w:val="2E10FB9B"/>
    <w:rsid w:val="2E56E411"/>
    <w:rsid w:val="2E7BEDAB"/>
    <w:rsid w:val="2E9BB2C7"/>
    <w:rsid w:val="2EB9EFF8"/>
    <w:rsid w:val="2F0F7F95"/>
    <w:rsid w:val="2F1D0677"/>
    <w:rsid w:val="2F61A63B"/>
    <w:rsid w:val="2FCF8F49"/>
    <w:rsid w:val="2FE8F414"/>
    <w:rsid w:val="30424EE0"/>
    <w:rsid w:val="30CFEFD1"/>
    <w:rsid w:val="311700BC"/>
    <w:rsid w:val="313A4973"/>
    <w:rsid w:val="316B5FAA"/>
    <w:rsid w:val="31A8A1F2"/>
    <w:rsid w:val="31E67155"/>
    <w:rsid w:val="3206CADB"/>
    <w:rsid w:val="321CBD23"/>
    <w:rsid w:val="322DF7FA"/>
    <w:rsid w:val="325A3F9F"/>
    <w:rsid w:val="32C36366"/>
    <w:rsid w:val="32E016A0"/>
    <w:rsid w:val="33796E55"/>
    <w:rsid w:val="3391ABA6"/>
    <w:rsid w:val="33D08FCA"/>
    <w:rsid w:val="33D1B5E1"/>
    <w:rsid w:val="356598BC"/>
    <w:rsid w:val="35B853F6"/>
    <w:rsid w:val="35FEB73E"/>
    <w:rsid w:val="36A7A9C3"/>
    <w:rsid w:val="36EF082F"/>
    <w:rsid w:val="36F3645B"/>
    <w:rsid w:val="37412A8E"/>
    <w:rsid w:val="3762DB0B"/>
    <w:rsid w:val="380AE879"/>
    <w:rsid w:val="3842D276"/>
    <w:rsid w:val="38EA9086"/>
    <w:rsid w:val="38F2CD6A"/>
    <w:rsid w:val="38FEAB6C"/>
    <w:rsid w:val="3AAF5D47"/>
    <w:rsid w:val="3B059FB3"/>
    <w:rsid w:val="3B42893B"/>
    <w:rsid w:val="3B448C83"/>
    <w:rsid w:val="3BC27952"/>
    <w:rsid w:val="3C1D23D1"/>
    <w:rsid w:val="3C55B57C"/>
    <w:rsid w:val="3CF6EA81"/>
    <w:rsid w:val="3D3606F6"/>
    <w:rsid w:val="3DAD1630"/>
    <w:rsid w:val="3DD0DBAA"/>
    <w:rsid w:val="3DE6FE09"/>
    <w:rsid w:val="3E14138E"/>
    <w:rsid w:val="3E9DADD8"/>
    <w:rsid w:val="3EFD63DD"/>
    <w:rsid w:val="3F168C3A"/>
    <w:rsid w:val="3F6CAC0B"/>
    <w:rsid w:val="3FBB9204"/>
    <w:rsid w:val="3FC1FA22"/>
    <w:rsid w:val="400F3130"/>
    <w:rsid w:val="403563AC"/>
    <w:rsid w:val="40606030"/>
    <w:rsid w:val="406B8CF8"/>
    <w:rsid w:val="40A85FCF"/>
    <w:rsid w:val="40B038E9"/>
    <w:rsid w:val="40E09E56"/>
    <w:rsid w:val="413744E0"/>
    <w:rsid w:val="414CB06F"/>
    <w:rsid w:val="4189AD68"/>
    <w:rsid w:val="41C7466B"/>
    <w:rsid w:val="41D58585"/>
    <w:rsid w:val="424C094A"/>
    <w:rsid w:val="425DDD8A"/>
    <w:rsid w:val="427C6EB7"/>
    <w:rsid w:val="43A38F7D"/>
    <w:rsid w:val="44401D2E"/>
    <w:rsid w:val="44790AA7"/>
    <w:rsid w:val="44A5772C"/>
    <w:rsid w:val="44D3AF18"/>
    <w:rsid w:val="450D2647"/>
    <w:rsid w:val="451AA8F6"/>
    <w:rsid w:val="456CA561"/>
    <w:rsid w:val="45B7D8B7"/>
    <w:rsid w:val="45C40617"/>
    <w:rsid w:val="45FAACEA"/>
    <w:rsid w:val="45FBB2AB"/>
    <w:rsid w:val="45FC97C2"/>
    <w:rsid w:val="466F7F79"/>
    <w:rsid w:val="46BAB0F7"/>
    <w:rsid w:val="47065210"/>
    <w:rsid w:val="470875C2"/>
    <w:rsid w:val="478D87D5"/>
    <w:rsid w:val="47AD7B8C"/>
    <w:rsid w:val="48486317"/>
    <w:rsid w:val="4891035E"/>
    <w:rsid w:val="48BB4ACE"/>
    <w:rsid w:val="48EE84B7"/>
    <w:rsid w:val="48EF7979"/>
    <w:rsid w:val="48EFC8D7"/>
    <w:rsid w:val="4903C218"/>
    <w:rsid w:val="4908A1D6"/>
    <w:rsid w:val="490E0608"/>
    <w:rsid w:val="49CA54B8"/>
    <w:rsid w:val="49EE1A19"/>
    <w:rsid w:val="4A31E218"/>
    <w:rsid w:val="4AA50560"/>
    <w:rsid w:val="4B42F09C"/>
    <w:rsid w:val="4B8B3A2D"/>
    <w:rsid w:val="4C271A3B"/>
    <w:rsid w:val="4CB45DC9"/>
    <w:rsid w:val="4CF3E5EE"/>
    <w:rsid w:val="4D77B746"/>
    <w:rsid w:val="4DD6189E"/>
    <w:rsid w:val="4DDC9010"/>
    <w:rsid w:val="4DEE814A"/>
    <w:rsid w:val="4E2B3377"/>
    <w:rsid w:val="4F77E35A"/>
    <w:rsid w:val="504B8776"/>
    <w:rsid w:val="5068EA28"/>
    <w:rsid w:val="5076FECC"/>
    <w:rsid w:val="50B521DC"/>
    <w:rsid w:val="50D3E395"/>
    <w:rsid w:val="51022CAD"/>
    <w:rsid w:val="5113B3BB"/>
    <w:rsid w:val="513F4A69"/>
    <w:rsid w:val="5149ABDC"/>
    <w:rsid w:val="517D2A8B"/>
    <w:rsid w:val="51BB93DD"/>
    <w:rsid w:val="51D8CB34"/>
    <w:rsid w:val="52027DB4"/>
    <w:rsid w:val="5212CF2D"/>
    <w:rsid w:val="523AFFF5"/>
    <w:rsid w:val="52965BBF"/>
    <w:rsid w:val="529DFD0E"/>
    <w:rsid w:val="52E57C3D"/>
    <w:rsid w:val="53A08AEA"/>
    <w:rsid w:val="53AE9F8E"/>
    <w:rsid w:val="5402360B"/>
    <w:rsid w:val="5488BF52"/>
    <w:rsid w:val="558AB6B1"/>
    <w:rsid w:val="55CE1A09"/>
    <w:rsid w:val="5600CA52"/>
    <w:rsid w:val="564260C7"/>
    <w:rsid w:val="56768C1E"/>
    <w:rsid w:val="57268712"/>
    <w:rsid w:val="57885971"/>
    <w:rsid w:val="57956390"/>
    <w:rsid w:val="57FDD7DF"/>
    <w:rsid w:val="585094D8"/>
    <w:rsid w:val="58829C96"/>
    <w:rsid w:val="58A169C9"/>
    <w:rsid w:val="58AE4A65"/>
    <w:rsid w:val="59125879"/>
    <w:rsid w:val="594A5C4E"/>
    <w:rsid w:val="59606815"/>
    <w:rsid w:val="5992E0D1"/>
    <w:rsid w:val="5999A840"/>
    <w:rsid w:val="59C6A5C2"/>
    <w:rsid w:val="59DFEBA2"/>
    <w:rsid w:val="5AA90EF3"/>
    <w:rsid w:val="5ABB1318"/>
    <w:rsid w:val="5AF08E22"/>
    <w:rsid w:val="5B4EA0FE"/>
    <w:rsid w:val="5BE45115"/>
    <w:rsid w:val="5C2B4233"/>
    <w:rsid w:val="5C5158EB"/>
    <w:rsid w:val="5CD14902"/>
    <w:rsid w:val="5D0CE70D"/>
    <w:rsid w:val="5D3D2E58"/>
    <w:rsid w:val="5DB8E054"/>
    <w:rsid w:val="5E0C929A"/>
    <w:rsid w:val="5E37F3AC"/>
    <w:rsid w:val="5E6CF3FD"/>
    <w:rsid w:val="5ED7BDD4"/>
    <w:rsid w:val="616AB46D"/>
    <w:rsid w:val="619DF2B6"/>
    <w:rsid w:val="61A9CA56"/>
    <w:rsid w:val="61C60E4E"/>
    <w:rsid w:val="6292318A"/>
    <w:rsid w:val="635071FD"/>
    <w:rsid w:val="6391767F"/>
    <w:rsid w:val="63AD952A"/>
    <w:rsid w:val="6423E783"/>
    <w:rsid w:val="6451B76C"/>
    <w:rsid w:val="64586EC1"/>
    <w:rsid w:val="649E61CF"/>
    <w:rsid w:val="649F5DEE"/>
    <w:rsid w:val="6510DBC3"/>
    <w:rsid w:val="65423F80"/>
    <w:rsid w:val="6555B851"/>
    <w:rsid w:val="65E9847D"/>
    <w:rsid w:val="66218B20"/>
    <w:rsid w:val="66309050"/>
    <w:rsid w:val="6679515F"/>
    <w:rsid w:val="66832433"/>
    <w:rsid w:val="669264F4"/>
    <w:rsid w:val="66949D6E"/>
    <w:rsid w:val="673CAADC"/>
    <w:rsid w:val="678B8694"/>
    <w:rsid w:val="67F0B2F2"/>
    <w:rsid w:val="67FF2F78"/>
    <w:rsid w:val="681521C0"/>
    <w:rsid w:val="686677FB"/>
    <w:rsid w:val="686EA628"/>
    <w:rsid w:val="694CC2F1"/>
    <w:rsid w:val="694E01FE"/>
    <w:rsid w:val="696458AA"/>
    <w:rsid w:val="69A9049B"/>
    <w:rsid w:val="69E4B712"/>
    <w:rsid w:val="69F39409"/>
    <w:rsid w:val="6A3F6C26"/>
    <w:rsid w:val="6A744B9E"/>
    <w:rsid w:val="6A9CC78E"/>
    <w:rsid w:val="6AEB15A2"/>
    <w:rsid w:val="6B2DF88A"/>
    <w:rsid w:val="6B4B9C6B"/>
    <w:rsid w:val="6B65D617"/>
    <w:rsid w:val="6B808773"/>
    <w:rsid w:val="6BBD0E10"/>
    <w:rsid w:val="6C533483"/>
    <w:rsid w:val="6C5B4F55"/>
    <w:rsid w:val="6CF9CDBA"/>
    <w:rsid w:val="6D2E19ED"/>
    <w:rsid w:val="6DE628AA"/>
    <w:rsid w:val="707EC584"/>
    <w:rsid w:val="70D76D9A"/>
    <w:rsid w:val="713850B7"/>
    <w:rsid w:val="71BADDEF"/>
    <w:rsid w:val="720591D0"/>
    <w:rsid w:val="72090ED7"/>
    <w:rsid w:val="722A69E8"/>
    <w:rsid w:val="728D4E91"/>
    <w:rsid w:val="72F62787"/>
    <w:rsid w:val="73FC232F"/>
    <w:rsid w:val="7491F7E8"/>
    <w:rsid w:val="75414B2E"/>
    <w:rsid w:val="75AADEBD"/>
    <w:rsid w:val="767D143B"/>
    <w:rsid w:val="76BA14CB"/>
    <w:rsid w:val="76E8F991"/>
    <w:rsid w:val="7720A625"/>
    <w:rsid w:val="774D12AA"/>
    <w:rsid w:val="77541D77"/>
    <w:rsid w:val="77A997E4"/>
    <w:rsid w:val="77AE847F"/>
    <w:rsid w:val="77E69999"/>
    <w:rsid w:val="78A43340"/>
    <w:rsid w:val="78C7BD10"/>
    <w:rsid w:val="793F368F"/>
    <w:rsid w:val="799FE8CC"/>
    <w:rsid w:val="7A11E39F"/>
    <w:rsid w:val="7A1F596E"/>
    <w:rsid w:val="7A8A979C"/>
    <w:rsid w:val="7AA06504"/>
    <w:rsid w:val="7B087F44"/>
    <w:rsid w:val="7B1E3A5B"/>
    <w:rsid w:val="7C3F3FED"/>
    <w:rsid w:val="7C5DAEF4"/>
    <w:rsid w:val="7C646E80"/>
    <w:rsid w:val="7C9D09CD"/>
    <w:rsid w:val="7CFEB6AD"/>
    <w:rsid w:val="7D909034"/>
    <w:rsid w:val="7D9CC845"/>
    <w:rsid w:val="7DF01046"/>
    <w:rsid w:val="7DF9B8A1"/>
    <w:rsid w:val="7E931F0B"/>
    <w:rsid w:val="7EA552C3"/>
    <w:rsid w:val="7EBB8829"/>
    <w:rsid w:val="7ECF0517"/>
    <w:rsid w:val="7F01838A"/>
    <w:rsid w:val="7F58248F"/>
    <w:rsid w:val="7FBAA825"/>
    <w:rsid w:val="7FCEA60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CA9717"/>
  <w15:docId w15:val="{BD9BAC61-FB8E-4B80-8871-360C2C14E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B18"/>
  </w:style>
  <w:style w:type="paragraph" w:styleId="Heading1">
    <w:name w:val="heading 1"/>
    <w:basedOn w:val="Normal"/>
    <w:next w:val="Normal"/>
    <w:link w:val="Heading1Char"/>
    <w:qFormat/>
    <w:rsid w:val="00537DA8"/>
    <w:pPr>
      <w:keepNext/>
      <w:spacing w:before="240" w:after="60"/>
      <w:outlineLvl w:val="0"/>
    </w:pPr>
    <w:rPr>
      <w:rFonts w:ascii="Arial" w:eastAsia="Times New Roman" w:hAnsi="Arial" w:cs="Arial"/>
      <w:b/>
      <w:bCs/>
      <w:color w:val="000000"/>
      <w:kern w:val="32"/>
      <w:sz w:val="32"/>
      <w:szCs w:val="32"/>
      <w:lang w:eastAsia="en-GB"/>
    </w:rPr>
  </w:style>
  <w:style w:type="paragraph" w:styleId="Heading2">
    <w:name w:val="heading 2"/>
    <w:basedOn w:val="Normal"/>
    <w:next w:val="Normal"/>
    <w:link w:val="Heading2Char"/>
    <w:qFormat/>
    <w:rsid w:val="00537DA8"/>
    <w:pPr>
      <w:keepNext/>
      <w:spacing w:before="240" w:after="60"/>
      <w:outlineLvl w:val="1"/>
    </w:pPr>
    <w:rPr>
      <w:rFonts w:ascii="Arial" w:eastAsia="Times New Roman" w:hAnsi="Arial" w:cs="Arial"/>
      <w:b/>
      <w:bCs/>
      <w:i/>
      <w:iCs/>
      <w:color w:val="000000"/>
      <w:sz w:val="28"/>
      <w:szCs w:val="28"/>
      <w:lang w:eastAsia="en-GB"/>
    </w:rPr>
  </w:style>
  <w:style w:type="paragraph" w:styleId="Heading5">
    <w:name w:val="heading 5"/>
    <w:basedOn w:val="Normal"/>
    <w:next w:val="Normal"/>
    <w:link w:val="Heading5Char"/>
    <w:uiPriority w:val="9"/>
    <w:semiHidden/>
    <w:unhideWhenUsed/>
    <w:qFormat/>
    <w:rsid w:val="00E167B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F27149"/>
    <w:pPr>
      <w:spacing w:before="240" w:after="60"/>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5F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154B1"/>
    <w:rPr>
      <w:sz w:val="16"/>
      <w:szCs w:val="16"/>
    </w:rPr>
  </w:style>
  <w:style w:type="paragraph" w:styleId="CommentText">
    <w:name w:val="annotation text"/>
    <w:basedOn w:val="Normal"/>
    <w:link w:val="CommentTextChar"/>
    <w:uiPriority w:val="99"/>
    <w:unhideWhenUsed/>
    <w:rsid w:val="00C154B1"/>
    <w:rPr>
      <w:rFonts w:ascii="Arial" w:eastAsia="Times New Roman" w:hAnsi="Arial" w:cs="Arial"/>
      <w:sz w:val="20"/>
      <w:szCs w:val="20"/>
      <w:lang w:eastAsia="en-GB"/>
    </w:rPr>
  </w:style>
  <w:style w:type="character" w:customStyle="1" w:styleId="CommentTextChar">
    <w:name w:val="Comment Text Char"/>
    <w:basedOn w:val="DefaultParagraphFont"/>
    <w:link w:val="CommentText"/>
    <w:uiPriority w:val="99"/>
    <w:rsid w:val="00C154B1"/>
    <w:rPr>
      <w:rFonts w:ascii="Arial" w:eastAsia="Times New Roman" w:hAnsi="Arial" w:cs="Arial"/>
      <w:sz w:val="20"/>
      <w:szCs w:val="20"/>
      <w:lang w:eastAsia="en-GB"/>
    </w:rPr>
  </w:style>
  <w:style w:type="paragraph" w:styleId="BalloonText">
    <w:name w:val="Balloon Text"/>
    <w:basedOn w:val="Normal"/>
    <w:link w:val="BalloonTextChar"/>
    <w:uiPriority w:val="99"/>
    <w:semiHidden/>
    <w:unhideWhenUsed/>
    <w:rsid w:val="00C154B1"/>
    <w:rPr>
      <w:rFonts w:ascii="Tahoma" w:hAnsi="Tahoma" w:cs="Tahoma"/>
      <w:sz w:val="16"/>
      <w:szCs w:val="16"/>
    </w:rPr>
  </w:style>
  <w:style w:type="character" w:customStyle="1" w:styleId="BalloonTextChar">
    <w:name w:val="Balloon Text Char"/>
    <w:basedOn w:val="DefaultParagraphFont"/>
    <w:link w:val="BalloonText"/>
    <w:uiPriority w:val="99"/>
    <w:semiHidden/>
    <w:rsid w:val="00C154B1"/>
    <w:rPr>
      <w:rFonts w:ascii="Tahoma" w:hAnsi="Tahoma" w:cs="Tahoma"/>
      <w:sz w:val="16"/>
      <w:szCs w:val="16"/>
    </w:rPr>
  </w:style>
  <w:style w:type="character" w:styleId="Hyperlink">
    <w:name w:val="Hyperlink"/>
    <w:rsid w:val="00137BA0"/>
    <w:rPr>
      <w:color w:val="0000FF"/>
      <w:u w:val="single"/>
    </w:rPr>
  </w:style>
  <w:style w:type="paragraph" w:styleId="PlainText">
    <w:name w:val="Plain Text"/>
    <w:basedOn w:val="Normal"/>
    <w:link w:val="PlainTextChar"/>
    <w:uiPriority w:val="99"/>
    <w:rsid w:val="00BC5BA4"/>
    <w:rPr>
      <w:rFonts w:ascii="Arial" w:eastAsia="Times New Roman" w:hAnsi="Arial" w:cs="Arial"/>
      <w:sz w:val="24"/>
      <w:szCs w:val="24"/>
      <w:lang w:val="cy-GB" w:eastAsia="en-GB"/>
    </w:rPr>
  </w:style>
  <w:style w:type="character" w:customStyle="1" w:styleId="PlainTextChar">
    <w:name w:val="Plain Text Char"/>
    <w:basedOn w:val="DefaultParagraphFont"/>
    <w:link w:val="PlainText"/>
    <w:uiPriority w:val="99"/>
    <w:rsid w:val="00BC5BA4"/>
    <w:rPr>
      <w:rFonts w:ascii="Arial" w:eastAsia="Times New Roman" w:hAnsi="Arial" w:cs="Arial"/>
      <w:sz w:val="24"/>
      <w:szCs w:val="24"/>
      <w:lang w:val="cy-GB" w:eastAsia="en-GB"/>
    </w:rPr>
  </w:style>
  <w:style w:type="paragraph" w:customStyle="1" w:styleId="Smalldepartmentheadings">
    <w:name w:val="Small department headings"/>
    <w:basedOn w:val="Normal"/>
    <w:rsid w:val="00BC5BA4"/>
    <w:rPr>
      <w:rFonts w:ascii="Arial" w:eastAsia="Times New Roman" w:hAnsi="Arial" w:cs="Times New Roman"/>
      <w:sz w:val="24"/>
      <w:szCs w:val="20"/>
    </w:rPr>
  </w:style>
  <w:style w:type="character" w:customStyle="1" w:styleId="Heading6Char">
    <w:name w:val="Heading 6 Char"/>
    <w:basedOn w:val="DefaultParagraphFont"/>
    <w:link w:val="Heading6"/>
    <w:rsid w:val="00F27149"/>
    <w:rPr>
      <w:rFonts w:ascii="Times New Roman" w:eastAsia="Times New Roman" w:hAnsi="Times New Roman" w:cs="Times New Roman"/>
      <w:b/>
      <w:bCs/>
    </w:rPr>
  </w:style>
  <w:style w:type="paragraph" w:styleId="FootnoteText">
    <w:name w:val="footnote text"/>
    <w:basedOn w:val="Normal"/>
    <w:link w:val="FootnoteTextChar"/>
    <w:semiHidden/>
    <w:rsid w:val="00F27149"/>
    <w:pPr>
      <w:overflowPunct w:val="0"/>
      <w:autoSpaceDE w:val="0"/>
      <w:autoSpaceDN w:val="0"/>
      <w:adjustRightInd w:val="0"/>
      <w:textAlignment w:val="baseline"/>
    </w:pPr>
    <w:rPr>
      <w:rFonts w:ascii="Footlight MT Light" w:eastAsia="Times New Roman" w:hAnsi="Footlight MT Light" w:cs="Times New Roman"/>
      <w:sz w:val="20"/>
      <w:szCs w:val="20"/>
    </w:rPr>
  </w:style>
  <w:style w:type="character" w:customStyle="1" w:styleId="FootnoteTextChar">
    <w:name w:val="Footnote Text Char"/>
    <w:basedOn w:val="DefaultParagraphFont"/>
    <w:link w:val="FootnoteText"/>
    <w:semiHidden/>
    <w:rsid w:val="00F27149"/>
    <w:rPr>
      <w:rFonts w:ascii="Footlight MT Light" w:eastAsia="Times New Roman" w:hAnsi="Footlight MT Light" w:cs="Times New Roman"/>
      <w:sz w:val="20"/>
      <w:szCs w:val="20"/>
    </w:rPr>
  </w:style>
  <w:style w:type="paragraph" w:styleId="Header">
    <w:name w:val="header"/>
    <w:basedOn w:val="Normal"/>
    <w:link w:val="HeaderChar"/>
    <w:uiPriority w:val="99"/>
    <w:rsid w:val="007D3F83"/>
    <w:pPr>
      <w:tabs>
        <w:tab w:val="center" w:pos="4153"/>
        <w:tab w:val="right" w:pos="8306"/>
      </w:tabs>
    </w:pPr>
    <w:rPr>
      <w:rFonts w:ascii="Arial" w:eastAsia="Times New Roman" w:hAnsi="Arial" w:cs="Arial"/>
      <w:sz w:val="24"/>
      <w:szCs w:val="24"/>
      <w:lang w:eastAsia="en-GB"/>
    </w:rPr>
  </w:style>
  <w:style w:type="character" w:customStyle="1" w:styleId="HeaderChar">
    <w:name w:val="Header Char"/>
    <w:basedOn w:val="DefaultParagraphFont"/>
    <w:link w:val="Header"/>
    <w:uiPriority w:val="99"/>
    <w:rsid w:val="007D3F83"/>
    <w:rPr>
      <w:rFonts w:ascii="Arial" w:eastAsia="Times New Roman" w:hAnsi="Arial" w:cs="Arial"/>
      <w:sz w:val="24"/>
      <w:szCs w:val="24"/>
      <w:lang w:eastAsia="en-GB"/>
    </w:rPr>
  </w:style>
  <w:style w:type="paragraph" w:styleId="Footer">
    <w:name w:val="footer"/>
    <w:basedOn w:val="Normal"/>
    <w:link w:val="FooterChar"/>
    <w:uiPriority w:val="99"/>
    <w:rsid w:val="007D3F83"/>
    <w:pPr>
      <w:tabs>
        <w:tab w:val="center" w:pos="4153"/>
        <w:tab w:val="right" w:pos="8306"/>
      </w:tabs>
    </w:pPr>
    <w:rPr>
      <w:rFonts w:ascii="Arial" w:eastAsia="Times New Roman" w:hAnsi="Arial" w:cs="Arial"/>
      <w:sz w:val="24"/>
      <w:szCs w:val="24"/>
      <w:lang w:eastAsia="en-GB"/>
    </w:rPr>
  </w:style>
  <w:style w:type="character" w:customStyle="1" w:styleId="FooterChar">
    <w:name w:val="Footer Char"/>
    <w:basedOn w:val="DefaultParagraphFont"/>
    <w:link w:val="Footer"/>
    <w:uiPriority w:val="99"/>
    <w:rsid w:val="007D3F83"/>
    <w:rPr>
      <w:rFonts w:ascii="Arial" w:eastAsia="Times New Roman" w:hAnsi="Arial" w:cs="Arial"/>
      <w:sz w:val="24"/>
      <w:szCs w:val="24"/>
      <w:lang w:eastAsia="en-GB"/>
    </w:rPr>
  </w:style>
  <w:style w:type="character" w:styleId="PageNumber">
    <w:name w:val="page number"/>
    <w:basedOn w:val="DefaultParagraphFont"/>
    <w:rsid w:val="007D3F83"/>
  </w:style>
  <w:style w:type="paragraph" w:styleId="ListParagraph">
    <w:name w:val="List Paragraph"/>
    <w:basedOn w:val="Normal"/>
    <w:uiPriority w:val="34"/>
    <w:qFormat/>
    <w:rsid w:val="007D3F83"/>
    <w:pPr>
      <w:spacing w:after="200" w:line="276" w:lineRule="auto"/>
      <w:ind w:left="720"/>
      <w:contextualSpacing/>
    </w:pPr>
    <w:rPr>
      <w:rFonts w:ascii="Calibri" w:eastAsia="Calibri" w:hAnsi="Calibri" w:cs="Times New Roman"/>
    </w:rPr>
  </w:style>
  <w:style w:type="table" w:customStyle="1" w:styleId="TableGrid1">
    <w:name w:val="Table Grid1"/>
    <w:basedOn w:val="TableNormal"/>
    <w:next w:val="TableGrid"/>
    <w:uiPriority w:val="59"/>
    <w:rsid w:val="00537D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8"/>
    <w:rPr>
      <w:rFonts w:ascii="Arial" w:eastAsia="Times New Roman" w:hAnsi="Arial" w:cs="Arial"/>
      <w:b/>
      <w:bCs/>
      <w:color w:val="000000"/>
      <w:kern w:val="32"/>
      <w:sz w:val="32"/>
      <w:szCs w:val="32"/>
      <w:lang w:eastAsia="en-GB"/>
    </w:rPr>
  </w:style>
  <w:style w:type="character" w:customStyle="1" w:styleId="Heading2Char">
    <w:name w:val="Heading 2 Char"/>
    <w:basedOn w:val="DefaultParagraphFont"/>
    <w:link w:val="Heading2"/>
    <w:rsid w:val="00537DA8"/>
    <w:rPr>
      <w:rFonts w:ascii="Arial" w:eastAsia="Times New Roman" w:hAnsi="Arial" w:cs="Arial"/>
      <w:b/>
      <w:bCs/>
      <w:i/>
      <w:iCs/>
      <w:color w:val="000000"/>
      <w:sz w:val="28"/>
      <w:szCs w:val="28"/>
      <w:lang w:eastAsia="en-GB"/>
    </w:rPr>
  </w:style>
  <w:style w:type="paragraph" w:styleId="CommentSubject">
    <w:name w:val="annotation subject"/>
    <w:basedOn w:val="CommentText"/>
    <w:next w:val="CommentText"/>
    <w:link w:val="CommentSubjectChar"/>
    <w:uiPriority w:val="99"/>
    <w:semiHidden/>
    <w:unhideWhenUsed/>
    <w:rsid w:val="00083958"/>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083958"/>
    <w:rPr>
      <w:rFonts w:ascii="Arial" w:eastAsia="Times New Roman" w:hAnsi="Arial" w:cs="Arial"/>
      <w:b/>
      <w:bCs/>
      <w:sz w:val="20"/>
      <w:szCs w:val="20"/>
      <w:lang w:eastAsia="en-GB"/>
    </w:rPr>
  </w:style>
  <w:style w:type="character" w:customStyle="1" w:styleId="Heading5Char">
    <w:name w:val="Heading 5 Char"/>
    <w:basedOn w:val="DefaultParagraphFont"/>
    <w:link w:val="Heading5"/>
    <w:uiPriority w:val="9"/>
    <w:semiHidden/>
    <w:rsid w:val="00E167B4"/>
    <w:rPr>
      <w:rFonts w:asciiTheme="majorHAnsi" w:eastAsiaTheme="majorEastAsia" w:hAnsiTheme="majorHAnsi" w:cstheme="majorBidi"/>
      <w:color w:val="365F91" w:themeColor="accent1" w:themeShade="BF"/>
    </w:rPr>
  </w:style>
  <w:style w:type="character" w:customStyle="1" w:styleId="legds">
    <w:name w:val="legds"/>
    <w:basedOn w:val="DefaultParagraphFont"/>
    <w:rsid w:val="00E167B4"/>
  </w:style>
  <w:style w:type="paragraph" w:customStyle="1" w:styleId="legclearfix">
    <w:name w:val="legclearfix"/>
    <w:basedOn w:val="Normal"/>
    <w:rsid w:val="00E167B4"/>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Mention1">
    <w:name w:val="Mention1"/>
    <w:basedOn w:val="DefaultParagraphFont"/>
    <w:uiPriority w:val="99"/>
    <w:unhideWhenUsed/>
    <w:rPr>
      <w:color w:val="2B579A"/>
      <w:shd w:val="clear" w:color="auto" w:fill="E6E6E6"/>
    </w:rPr>
  </w:style>
  <w:style w:type="paragraph" w:styleId="Revision">
    <w:name w:val="Revision"/>
    <w:hidden/>
    <w:uiPriority w:val="99"/>
    <w:semiHidden/>
    <w:rsid w:val="00225834"/>
  </w:style>
  <w:style w:type="character" w:customStyle="1" w:styleId="Mention2">
    <w:name w:val="Mention2"/>
    <w:basedOn w:val="DefaultParagraphFont"/>
    <w:uiPriority w:val="99"/>
    <w:unhideWhenUsed/>
    <w:rsid w:val="00DE7FED"/>
    <w:rPr>
      <w:color w:val="2B579A"/>
      <w:shd w:val="clear" w:color="auto" w:fill="E6E6E6"/>
    </w:rPr>
  </w:style>
  <w:style w:type="character" w:customStyle="1" w:styleId="Mention3">
    <w:name w:val="Mention3"/>
    <w:basedOn w:val="DefaultParagraphFont"/>
    <w:uiPriority w:val="99"/>
    <w:unhideWhenUsed/>
    <w:rPr>
      <w:color w:val="2B579A"/>
      <w:shd w:val="clear" w:color="auto" w:fill="E6E6E6"/>
    </w:rPr>
  </w:style>
  <w:style w:type="character" w:styleId="FollowedHyperlink">
    <w:name w:val="FollowedHyperlink"/>
    <w:basedOn w:val="DefaultParagraphFont"/>
    <w:uiPriority w:val="99"/>
    <w:semiHidden/>
    <w:unhideWhenUsed/>
    <w:rsid w:val="007F340C"/>
    <w:rPr>
      <w:color w:val="800080" w:themeColor="followedHyperlink"/>
      <w:u w:val="single"/>
    </w:rPr>
  </w:style>
  <w:style w:type="paragraph" w:styleId="NormalWeb">
    <w:name w:val="Normal (Web)"/>
    <w:basedOn w:val="Normal"/>
    <w:uiPriority w:val="99"/>
    <w:semiHidden/>
    <w:unhideWhenUsed/>
    <w:rsid w:val="00231A7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848815">
      <w:bodyDiv w:val="1"/>
      <w:marLeft w:val="0"/>
      <w:marRight w:val="0"/>
      <w:marTop w:val="0"/>
      <w:marBottom w:val="0"/>
      <w:divBdr>
        <w:top w:val="none" w:sz="0" w:space="0" w:color="auto"/>
        <w:left w:val="none" w:sz="0" w:space="0" w:color="auto"/>
        <w:bottom w:val="none" w:sz="0" w:space="0" w:color="auto"/>
        <w:right w:val="none" w:sz="0" w:space="0" w:color="auto"/>
      </w:divBdr>
    </w:div>
    <w:div w:id="281351404">
      <w:bodyDiv w:val="1"/>
      <w:marLeft w:val="0"/>
      <w:marRight w:val="0"/>
      <w:marTop w:val="0"/>
      <w:marBottom w:val="0"/>
      <w:divBdr>
        <w:top w:val="none" w:sz="0" w:space="0" w:color="auto"/>
        <w:left w:val="none" w:sz="0" w:space="0" w:color="auto"/>
        <w:bottom w:val="none" w:sz="0" w:space="0" w:color="auto"/>
        <w:right w:val="none" w:sz="0" w:space="0" w:color="auto"/>
      </w:divBdr>
    </w:div>
    <w:div w:id="372971596">
      <w:bodyDiv w:val="1"/>
      <w:marLeft w:val="0"/>
      <w:marRight w:val="0"/>
      <w:marTop w:val="0"/>
      <w:marBottom w:val="0"/>
      <w:divBdr>
        <w:top w:val="none" w:sz="0" w:space="0" w:color="auto"/>
        <w:left w:val="none" w:sz="0" w:space="0" w:color="auto"/>
        <w:bottom w:val="none" w:sz="0" w:space="0" w:color="auto"/>
        <w:right w:val="none" w:sz="0" w:space="0" w:color="auto"/>
      </w:divBdr>
    </w:div>
    <w:div w:id="561988095">
      <w:bodyDiv w:val="1"/>
      <w:marLeft w:val="0"/>
      <w:marRight w:val="0"/>
      <w:marTop w:val="0"/>
      <w:marBottom w:val="0"/>
      <w:divBdr>
        <w:top w:val="none" w:sz="0" w:space="0" w:color="auto"/>
        <w:left w:val="none" w:sz="0" w:space="0" w:color="auto"/>
        <w:bottom w:val="none" w:sz="0" w:space="0" w:color="auto"/>
        <w:right w:val="none" w:sz="0" w:space="0" w:color="auto"/>
      </w:divBdr>
      <w:divsChild>
        <w:div w:id="523834952">
          <w:marLeft w:val="360"/>
          <w:marRight w:val="0"/>
          <w:marTop w:val="200"/>
          <w:marBottom w:val="0"/>
          <w:divBdr>
            <w:top w:val="none" w:sz="0" w:space="0" w:color="auto"/>
            <w:left w:val="none" w:sz="0" w:space="0" w:color="auto"/>
            <w:bottom w:val="none" w:sz="0" w:space="0" w:color="auto"/>
            <w:right w:val="none" w:sz="0" w:space="0" w:color="auto"/>
          </w:divBdr>
        </w:div>
        <w:div w:id="894925460">
          <w:marLeft w:val="360"/>
          <w:marRight w:val="0"/>
          <w:marTop w:val="200"/>
          <w:marBottom w:val="0"/>
          <w:divBdr>
            <w:top w:val="none" w:sz="0" w:space="0" w:color="auto"/>
            <w:left w:val="none" w:sz="0" w:space="0" w:color="auto"/>
            <w:bottom w:val="none" w:sz="0" w:space="0" w:color="auto"/>
            <w:right w:val="none" w:sz="0" w:space="0" w:color="auto"/>
          </w:divBdr>
        </w:div>
        <w:div w:id="1521696390">
          <w:marLeft w:val="360"/>
          <w:marRight w:val="0"/>
          <w:marTop w:val="200"/>
          <w:marBottom w:val="0"/>
          <w:divBdr>
            <w:top w:val="none" w:sz="0" w:space="0" w:color="auto"/>
            <w:left w:val="none" w:sz="0" w:space="0" w:color="auto"/>
            <w:bottom w:val="none" w:sz="0" w:space="0" w:color="auto"/>
            <w:right w:val="none" w:sz="0" w:space="0" w:color="auto"/>
          </w:divBdr>
        </w:div>
      </w:divsChild>
    </w:div>
    <w:div w:id="662511103">
      <w:bodyDiv w:val="1"/>
      <w:marLeft w:val="0"/>
      <w:marRight w:val="0"/>
      <w:marTop w:val="0"/>
      <w:marBottom w:val="0"/>
      <w:divBdr>
        <w:top w:val="none" w:sz="0" w:space="0" w:color="auto"/>
        <w:left w:val="none" w:sz="0" w:space="0" w:color="auto"/>
        <w:bottom w:val="none" w:sz="0" w:space="0" w:color="auto"/>
        <w:right w:val="none" w:sz="0" w:space="0" w:color="auto"/>
      </w:divBdr>
    </w:div>
    <w:div w:id="950016987">
      <w:bodyDiv w:val="1"/>
      <w:marLeft w:val="0"/>
      <w:marRight w:val="0"/>
      <w:marTop w:val="0"/>
      <w:marBottom w:val="0"/>
      <w:divBdr>
        <w:top w:val="none" w:sz="0" w:space="0" w:color="auto"/>
        <w:left w:val="none" w:sz="0" w:space="0" w:color="auto"/>
        <w:bottom w:val="none" w:sz="0" w:space="0" w:color="auto"/>
        <w:right w:val="none" w:sz="0" w:space="0" w:color="auto"/>
      </w:divBdr>
      <w:divsChild>
        <w:div w:id="595864520">
          <w:marLeft w:val="360"/>
          <w:marRight w:val="0"/>
          <w:marTop w:val="200"/>
          <w:marBottom w:val="0"/>
          <w:divBdr>
            <w:top w:val="none" w:sz="0" w:space="0" w:color="auto"/>
            <w:left w:val="none" w:sz="0" w:space="0" w:color="auto"/>
            <w:bottom w:val="none" w:sz="0" w:space="0" w:color="auto"/>
            <w:right w:val="none" w:sz="0" w:space="0" w:color="auto"/>
          </w:divBdr>
        </w:div>
      </w:divsChild>
    </w:div>
    <w:div w:id="953248115">
      <w:bodyDiv w:val="1"/>
      <w:marLeft w:val="0"/>
      <w:marRight w:val="0"/>
      <w:marTop w:val="0"/>
      <w:marBottom w:val="0"/>
      <w:divBdr>
        <w:top w:val="none" w:sz="0" w:space="0" w:color="auto"/>
        <w:left w:val="none" w:sz="0" w:space="0" w:color="auto"/>
        <w:bottom w:val="none" w:sz="0" w:space="0" w:color="auto"/>
        <w:right w:val="none" w:sz="0" w:space="0" w:color="auto"/>
      </w:divBdr>
    </w:div>
    <w:div w:id="1465660084">
      <w:bodyDiv w:val="1"/>
      <w:marLeft w:val="0"/>
      <w:marRight w:val="0"/>
      <w:marTop w:val="0"/>
      <w:marBottom w:val="0"/>
      <w:divBdr>
        <w:top w:val="none" w:sz="0" w:space="0" w:color="auto"/>
        <w:left w:val="none" w:sz="0" w:space="0" w:color="auto"/>
        <w:bottom w:val="none" w:sz="0" w:space="0" w:color="auto"/>
        <w:right w:val="none" w:sz="0" w:space="0" w:color="auto"/>
      </w:divBdr>
    </w:div>
    <w:div w:id="1533763104">
      <w:bodyDiv w:val="1"/>
      <w:marLeft w:val="0"/>
      <w:marRight w:val="0"/>
      <w:marTop w:val="0"/>
      <w:marBottom w:val="0"/>
      <w:divBdr>
        <w:top w:val="none" w:sz="0" w:space="0" w:color="auto"/>
        <w:left w:val="none" w:sz="0" w:space="0" w:color="auto"/>
        <w:bottom w:val="none" w:sz="0" w:space="0" w:color="auto"/>
        <w:right w:val="none" w:sz="0" w:space="0" w:color="auto"/>
      </w:divBdr>
    </w:div>
    <w:div w:id="1647082613">
      <w:bodyDiv w:val="1"/>
      <w:marLeft w:val="0"/>
      <w:marRight w:val="0"/>
      <w:marTop w:val="0"/>
      <w:marBottom w:val="0"/>
      <w:divBdr>
        <w:top w:val="none" w:sz="0" w:space="0" w:color="auto"/>
        <w:left w:val="none" w:sz="0" w:space="0" w:color="auto"/>
        <w:bottom w:val="none" w:sz="0" w:space="0" w:color="auto"/>
        <w:right w:val="none" w:sz="0" w:space="0" w:color="auto"/>
      </w:divBdr>
    </w:div>
    <w:div w:id="1853294610">
      <w:bodyDiv w:val="1"/>
      <w:marLeft w:val="0"/>
      <w:marRight w:val="0"/>
      <w:marTop w:val="0"/>
      <w:marBottom w:val="0"/>
      <w:divBdr>
        <w:top w:val="none" w:sz="0" w:space="0" w:color="auto"/>
        <w:left w:val="none" w:sz="0" w:space="0" w:color="auto"/>
        <w:bottom w:val="none" w:sz="0" w:space="0" w:color="auto"/>
        <w:right w:val="none" w:sz="0" w:space="0" w:color="auto"/>
      </w:divBdr>
    </w:div>
    <w:div w:id="207874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unicef.org.uk/what-we-do/un-convention-child-rights/" TargetMode="External"/><Relationship Id="rId26" Type="http://schemas.openxmlformats.org/officeDocument/2006/relationships/hyperlink" Target="https://hwb.gov.wales/repository/resource/9852517a-4257-4fce-9e68-35b737e09c7d" TargetMode="External"/><Relationship Id="rId39" Type="http://schemas.openxmlformats.org/officeDocument/2006/relationships/hyperlink" Target="https://www.tht.org.uk/hiv-and-sexual-health" TargetMode="External"/><Relationship Id="rId21" Type="http://schemas.openxmlformats.org/officeDocument/2006/relationships/hyperlink" Target="https://gov.wales/sites/default/files/publications/2022-01/curriculum-for-wales-relationships-sexuality-education-code.pdf" TargetMode="External"/><Relationship Id="rId34" Type="http://schemas.openxmlformats.org/officeDocument/2006/relationships/hyperlink" Target="https://www.thinkuknow.co.uk/11_18/" TargetMode="External"/><Relationship Id="rId42" Type="http://schemas.openxmlformats.org/officeDocument/2006/relationships/hyperlink" Target="https://www.mentallyhealthyschools.org.uk/resources/learn-without-fear-gender-based-violence-school-pack/" TargetMode="External"/><Relationship Id="rId47" Type="http://schemas.openxmlformats.org/officeDocument/2006/relationships/hyperlink" Target="https://www.childcomwales.org.uk/resources/" TargetMode="External"/><Relationship Id="rId50" Type="http://schemas.openxmlformats.org/officeDocument/2006/relationships/hyperlink" Target="https://www.nspcc.org.uk/what-is-child-abuse/types-of-abuse/child-sexual-abuse/" TargetMode="External"/><Relationship Id="rId55" Type="http://schemas.openxmlformats.org/officeDocument/2006/relationships/hyperlink" Target="https://www.nspcc.org.uk/what-is-child-abuse/types-of-abuse/child-sexual-abuse/" TargetMode="External"/><Relationship Id="rId63" Type="http://schemas.microsoft.com/office/2019/05/relationships/documenttasks" Target="documenttasks/documenttasks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asc/2021/4/section/60/enacted" TargetMode="External"/><Relationship Id="rId29" Type="http://schemas.openxmlformats.org/officeDocument/2006/relationships/hyperlink" Target="https://www.friskywales.org/" TargetMode="External"/><Relationship Id="rId11" Type="http://schemas.openxmlformats.org/officeDocument/2006/relationships/image" Target="media/image1.png"/><Relationship Id="rId24" Type="http://schemas.openxmlformats.org/officeDocument/2006/relationships/hyperlink" Target="https://learn.brook.org.uk/" TargetMode="External"/><Relationship Id="rId32" Type="http://schemas.openxmlformats.org/officeDocument/2006/relationships/hyperlink" Target="https://www.nspcc.org.uk/keeping-children-safe/support-for-parents/pants-underwear-rule/" TargetMode="External"/><Relationship Id="rId37" Type="http://schemas.openxmlformats.org/officeDocument/2006/relationships/hyperlink" Target="https://agendaonline.co.uk/" TargetMode="External"/><Relationship Id="rId40" Type="http://schemas.openxmlformats.org/officeDocument/2006/relationships/hyperlink" Target="https://cafod.org.uk/Education/Education-resources?gclid=EAIaIQobChMIyMy48prx9wIVrY9oCR2U5QOwEAAYAiAAEgJ8AvD_BwE" TargetMode="External"/><Relationship Id="rId45" Type="http://schemas.openxmlformats.org/officeDocument/2006/relationships/hyperlink" Target="https://www.letstalkaboutit.nhs.uk/relationships-sex-education-support/" TargetMode="External"/><Relationship Id="rId53" Type="http://schemas.openxmlformats.org/officeDocument/2006/relationships/footer" Target="footer1.xml"/><Relationship Id="rId58" Type="http://schemas.openxmlformats.org/officeDocument/2006/relationships/hyperlink" Target="https://www.tht.org.uk/hiv-and-sexual-health/sexual-health/stis"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image" Target="media/image5.png"/><Relationship Id="rId14" Type="http://schemas.openxmlformats.org/officeDocument/2006/relationships/image" Target="media/image4.png"/><Relationship Id="rId22" Type="http://schemas.openxmlformats.org/officeDocument/2006/relationships/hyperlink" Target="mailto:SBU.SchoolNursing@wales.nhs.uk" TargetMode="External"/><Relationship Id="rId27" Type="http://schemas.openxmlformats.org/officeDocument/2006/relationships/hyperlink" Target="http://www.sensecds.com/SENSE/sensehome.htm" TargetMode="External"/><Relationship Id="rId30" Type="http://schemas.openxmlformats.org/officeDocument/2006/relationships/hyperlink" Target="https://learning.nspcc.org.uk/?_ga=2.27893816.540725734.1648219156-124681641.1648219156" TargetMode="External"/><Relationship Id="rId35" Type="http://schemas.openxmlformats.org/officeDocument/2006/relationships/hyperlink" Target="https://www.kooth.com/" TargetMode="External"/><Relationship Id="rId43" Type="http://schemas.openxmlformats.org/officeDocument/2006/relationships/hyperlink" Target="https://www.kaleidoscopetrust.com/" TargetMode="External"/><Relationship Id="rId48" Type="http://schemas.openxmlformats.org/officeDocument/2006/relationships/hyperlink" Target="https://www.et-foundation.co.uk/professional-development/safeguarding-prevent/legislation-guidance-resources/" TargetMode="External"/><Relationship Id="rId56" Type="http://schemas.openxmlformats.org/officeDocument/2006/relationships/hyperlink" Target="https://www.tht.org.uk/hiv-and-sexual-health/about-hiv" TargetMode="External"/><Relationship Id="rId64"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www.nspcc.org.uk/what-is-child-abuse/types-of-abuse/grooming/"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legislation.gov.uk/asc/2021/4/contents/enacted" TargetMode="External"/><Relationship Id="rId25" Type="http://schemas.openxmlformats.org/officeDocument/2006/relationships/hyperlink" Target="https://hafancymru.co.uk/projects/spectrum-project/" TargetMode="External"/><Relationship Id="rId33" Type="http://schemas.openxmlformats.org/officeDocument/2006/relationships/hyperlink" Target="https://www.stonewallcymru.org.uk/" TargetMode="External"/><Relationship Id="rId38" Type="http://schemas.openxmlformats.org/officeDocument/2006/relationships/hyperlink" Target="https://agendaonline.co.uk/crush/" TargetMode="External"/><Relationship Id="rId46" Type="http://schemas.openxmlformats.org/officeDocument/2006/relationships/hyperlink" Target="https://hwb.gov.wales/repository/resource/7a72a785-af96-4e50-aa30-8c2f68498be1" TargetMode="External"/><Relationship Id="rId59" Type="http://schemas.openxmlformats.org/officeDocument/2006/relationships/footer" Target="footer2.xml"/><Relationship Id="rId20" Type="http://schemas.openxmlformats.org/officeDocument/2006/relationships/image" Target="media/image6.png"/><Relationship Id="rId41" Type="http://schemas.openxmlformats.org/officeDocument/2006/relationships/hyperlink" Target="https://www.amnesty.org.uk/" TargetMode="External"/><Relationship Id="rId54" Type="http://schemas.openxmlformats.org/officeDocument/2006/relationships/hyperlink" Target="https://www.nspcc.org.uk/what-is-child-abuse/types-of-abuse/online-abuse/"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hwb.gov.wales/curriculum-for-wales/designing-your-curriculum/developing-a-vision-for-curriculum-design" TargetMode="External"/><Relationship Id="rId23" Type="http://schemas.openxmlformats.org/officeDocument/2006/relationships/hyperlink" Target="https://hwb.gov.wales/curriculum-for-wales/designing-your-curriculum/cross-cutting-themes-for-designing-your-curriculum" TargetMode="External"/><Relationship Id="rId28" Type="http://schemas.openxmlformats.org/officeDocument/2006/relationships/hyperlink" Target="https://schoolbeat.cymru/en/" TargetMode="External"/><Relationship Id="rId36" Type="http://schemas.openxmlformats.org/officeDocument/2006/relationships/hyperlink" Target="https://www.meiccymru.org/" TargetMode="External"/><Relationship Id="rId49" Type="http://schemas.openxmlformats.org/officeDocument/2006/relationships/hyperlink" Target="https://hwb.gov.wales/errors/401?redirectUrl=https%3A%2F%2Fhwb.gov.wales%2Fnetworks%2F0c134720-7d4f-4911-b63d-861fed9a3b66" TargetMode="External"/><Relationship Id="rId57" Type="http://schemas.openxmlformats.org/officeDocument/2006/relationships/hyperlink" Target="https://www.tht.org.uk/hiv-and-sexual-health/sexual-health/sexually-transmitted-infections" TargetMode="External"/><Relationship Id="rId10" Type="http://schemas.openxmlformats.org/officeDocument/2006/relationships/endnotes" Target="endnotes.xml"/><Relationship Id="rId31" Type="http://schemas.openxmlformats.org/officeDocument/2006/relationships/hyperlink" Target="https://learning.nspcc.org.uk/research-resources/schools/pants-teaching" TargetMode="External"/><Relationship Id="rId44" Type="http://schemas.openxmlformats.org/officeDocument/2006/relationships/hyperlink" Target="https://www.barnardos.org.uk/resources-help-identify-and-engage-young-people-risk-sexual-abuse-and-exploitation" TargetMode="External"/><Relationship Id="rId52" Type="http://schemas.openxmlformats.org/officeDocument/2006/relationships/hyperlink" Target="https://www.nspcc.org.uk/what-is-child-abuse/types-of-abuse/child-trafficking/"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documenttasks/documenttasks1.xml><?xml version="1.0" encoding="utf-8"?>
<t:Tasks xmlns:t="http://schemas.microsoft.com/office/tasks/2019/documenttasks" xmlns:oel="http://schemas.microsoft.com/office/2019/extlst">
  <t:Task id="{A1C22932-FDE4-4792-9002-5234B344991C}">
    <t:Anchor>
      <t:Comment id="481598416"/>
    </t:Anchor>
    <t:History>
      <t:Event id="{5547764C-7EB8-4D6C-8828-DDB5774E6524}" time="2022-02-21T11:36:42.019Z">
        <t:Attribution userId="S::sarah.hughes@swansea.gov.uk::f7fb378d-3050-4319-aba6-b6c6ad81bcd8" userProvider="AD" userName="Sarah Hughes"/>
        <t:Anchor>
          <t:Comment id="481598416"/>
        </t:Anchor>
        <t:Create/>
      </t:Event>
      <t:Event id="{C64E648C-071E-4ABE-AEFB-332161560863}" time="2022-02-21T11:36:42.019Z">
        <t:Attribution userId="S::sarah.hughes@swansea.gov.uk::f7fb378d-3050-4319-aba6-b6c6ad81bcd8" userProvider="AD" userName="Sarah Hughes"/>
        <t:Anchor>
          <t:Comment id="481598416"/>
        </t:Anchor>
        <t:Assign userId="S::Helen.Howells@swansea.gov.uk::ab39ec40-be35-40e2-a8f4-586284bd7a3d" userProvider="AD" userName="Helen Howells"/>
      </t:Event>
      <t:Event id="{4048A998-6515-489C-84B1-0B21A4D70AC9}" time="2022-02-21T11:36:42.019Z">
        <t:Attribution userId="S::sarah.hughes@swansea.gov.uk::f7fb378d-3050-4319-aba6-b6c6ad81bcd8" userProvider="AD" userName="Sarah Hughes"/>
        <t:Anchor>
          <t:Comment id="481598416"/>
        </t:Anchor>
        <t:SetTitle title="@Helen Howells"/>
      </t:Event>
      <t:Event id="{AC47D9B9-BF21-4FB2-82FB-F9B43E021269}" time="2022-03-28T17:51:30.339Z">
        <t:Attribution userId="S::helen.howells@swansea.gov.uk::ab39ec40-be35-40e2-a8f4-586284bd7a3d" userProvider="AD" userName="Helen Howells"/>
        <t:Progress percentComplete="100"/>
      </t:Event>
    </t:History>
  </t:Task>
  <t:Task id="{B384E773-7AAB-452C-A1C5-D80D225CAAA3}">
    <t:Anchor>
      <t:Comment id="2023334037"/>
    </t:Anchor>
    <t:History>
      <t:Event id="{5BAD0126-29A6-45EE-8A19-C6C167EC53EA}" time="2022-02-21T11:30:52.773Z">
        <t:Attribution userId="S::sarah.hughes@swansea.gov.uk::f7fb378d-3050-4319-aba6-b6c6ad81bcd8" userProvider="AD" userName="Sarah Hughes"/>
        <t:Anchor>
          <t:Comment id="2023334037"/>
        </t:Anchor>
        <t:Create/>
      </t:Event>
      <t:Event id="{58665421-27D1-41D1-A534-9689EE118F00}" time="2022-02-21T11:30:52.773Z">
        <t:Attribution userId="S::sarah.hughes@swansea.gov.uk::f7fb378d-3050-4319-aba6-b6c6ad81bcd8" userProvider="AD" userName="Sarah Hughes"/>
        <t:Anchor>
          <t:Comment id="2023334037"/>
        </t:Anchor>
        <t:Assign userId="S::Helen.Morgan-Rees@swansea.gov.uk::56ec88b4-d3f0-43aa-86c0-873e6b53abbe" userProvider="AD" userName="Helen Morgan-Rees"/>
      </t:Event>
      <t:Event id="{FEDDF3A0-7044-438B-B45B-D65749C27229}" time="2022-02-21T11:30:52.773Z">
        <t:Attribution userId="S::sarah.hughes@swansea.gov.uk::f7fb378d-3050-4319-aba6-b6c6ad81bcd8" userProvider="AD" userName="Sarah Hughes"/>
        <t:Anchor>
          <t:Comment id="2023334037"/>
        </t:Anchor>
        <t:SetTitle title="@Helen Morgan-Rees"/>
      </t:Event>
    </t:History>
  </t:Task>
  <t:Task id="{8B549B53-407B-4BB8-AECC-69F38B436D5F}">
    <t:Anchor>
      <t:Comment id="575117791"/>
    </t:Anchor>
    <t:History>
      <t:Event id="{25F75ABC-CBD3-48A1-ABB3-5BF3030CEF95}" time="2022-02-21T11:28:16.011Z">
        <t:Attribution userId="S::sarah.hughes@swansea.gov.uk::f7fb378d-3050-4319-aba6-b6c6ad81bcd8" userProvider="AD" userName="Sarah Hughes"/>
        <t:Anchor>
          <t:Comment id="575117791"/>
        </t:Anchor>
        <t:Create/>
      </t:Event>
      <t:Event id="{E4A82292-26EE-4F24-AD20-16647599B00C}" time="2022-02-21T11:28:16.011Z">
        <t:Attribution userId="S::sarah.hughes@swansea.gov.uk::f7fb378d-3050-4319-aba6-b6c6ad81bcd8" userProvider="AD" userName="Sarah Hughes"/>
        <t:Anchor>
          <t:Comment id="575117791"/>
        </t:Anchor>
        <t:Assign userId="S::Helen.Morgan-Rees@swansea.gov.uk::56ec88b4-d3f0-43aa-86c0-873e6b53abbe" userProvider="AD" userName="Helen Morgan-Rees"/>
      </t:Event>
      <t:Event id="{F9A5CD7C-9947-43CE-90FC-F17BE581C361}" time="2022-02-21T11:28:16.011Z">
        <t:Attribution userId="S::sarah.hughes@swansea.gov.uk::f7fb378d-3050-4319-aba6-b6c6ad81bcd8" userProvider="AD" userName="Sarah Hughes"/>
        <t:Anchor>
          <t:Comment id="575117791"/>
        </t:Anchor>
        <t:SetTitle title="Section 1: @Helen Morgan-Rees"/>
      </t:Event>
    </t:History>
  </t:Task>
  <t:Task id="{3AFD1910-C46C-4B55-AE9D-571F1458E274}">
    <t:Anchor>
      <t:Comment id="856438994"/>
    </t:Anchor>
    <t:History>
      <t:Event id="{DE526B8A-9825-48D2-B7A2-E5822E712EFB}" time="2022-04-08T11:07:15.783Z">
        <t:Attribution userId="S::sarah.hughes@swansea.gov.uk::f7fb378d-3050-4319-aba6-b6c6ad81bcd8" userProvider="AD" userName="Sarah Hughes"/>
        <t:Anchor>
          <t:Comment id="856438994"/>
        </t:Anchor>
        <t:Create/>
      </t:Event>
      <t:Event id="{29C0F44F-64E9-4614-83C5-C5CFC110A247}" time="2022-04-08T11:07:15.783Z">
        <t:Attribution userId="S::sarah.hughes@swansea.gov.uk::f7fb378d-3050-4319-aba6-b6c6ad81bcd8" userProvider="AD" userName="Sarah Hughes"/>
        <t:Anchor>
          <t:Comment id="856438994"/>
        </t:Anchor>
        <t:Assign userId="S::Damien.Beech@swansea.gov.uk::5ca9a80b-9bb6-4872-81d2-17ceee38cac2" userProvider="AD" userName="Damien Beech"/>
      </t:Event>
      <t:Event id="{638DDB01-5F2D-43F0-A91B-8582EFB3FB66}" time="2022-04-08T11:07:15.783Z">
        <t:Attribution userId="S::sarah.hughes@swansea.gov.uk::f7fb378d-3050-4319-aba6-b6c6ad81bcd8" userProvider="AD" userName="Sarah Hughes"/>
        <t:Anchor>
          <t:Comment id="856438994"/>
        </t:Anchor>
        <t:SetTitle title="@Damien Beech I've updated using the sets of guidance we discussed - I've not gone into much detail as all can refer to the guidance for more info. Please let me know if ok."/>
      </t:Event>
    </t:History>
  </t:Task>
  <t:Task id="{EB1074E4-32F9-4012-A840-E5C2408134C7}">
    <t:Anchor>
      <t:Comment id="1894284835"/>
    </t:Anchor>
    <t:History>
      <t:Event id="{95A9AA2D-101F-403F-8AC5-0C093D66A973}" time="2022-02-21T11:29:29.907Z">
        <t:Attribution userId="S::sarah.hughes@swansea.gov.uk::f7fb378d-3050-4319-aba6-b6c6ad81bcd8" userProvider="AD" userName="Sarah Hughes"/>
        <t:Anchor>
          <t:Comment id="1894284835"/>
        </t:Anchor>
        <t:Create/>
      </t:Event>
      <t:Event id="{DB158C18-9D45-4F92-90CE-D5B6C30BE94C}" time="2022-02-21T11:29:29.907Z">
        <t:Attribution userId="S::sarah.hughes@swansea.gov.uk::f7fb378d-3050-4319-aba6-b6c6ad81bcd8" userProvider="AD" userName="Sarah Hughes"/>
        <t:Anchor>
          <t:Comment id="1894284835"/>
        </t:Anchor>
        <t:Assign userId="S::Rhodri.Jones@swansea.gov.uk::655a6b60-9ffa-4e9c-a36e-979e4ee1b168" userProvider="AD" userName="Rhodri Jones"/>
      </t:Event>
      <t:Event id="{C3FB9B41-18FF-477D-AF0F-A6887C8CFCEA}" time="2022-02-21T11:29:29.907Z">
        <t:Attribution userId="S::sarah.hughes@swansea.gov.uk::f7fb378d-3050-4319-aba6-b6c6ad81bcd8" userProvider="AD" userName="Sarah Hughes"/>
        <t:Anchor>
          <t:Comment id="1894284835"/>
        </t:Anchor>
        <t:SetTitle title="Change to ESU details @Rhodri Jones ?"/>
      </t:Event>
      <t:Event id="{160EE053-0793-47B2-B653-14CBAAE55993}" time="2022-02-21T13:30:07.8Z">
        <t:Attribution userId="S::rhodri.jones@swansea.gov.uk::655a6b60-9ffa-4e9c-a36e-979e4ee1b168" userProvider="AD" userName="Rhodri Jones"/>
        <t:Progress percentComplete="100"/>
      </t:Event>
      <t:Event id="{CF313487-3894-4B4D-BF49-703C9E3DF183}" time="2022-02-21T13:30:12.138Z">
        <t:Attribution userId="S::rhodri.jones@swansea.gov.uk::655a6b60-9ffa-4e9c-a36e-979e4ee1b168" userProvider="AD" userName="Rhodri Jones"/>
        <t:Progress percentComplete="0"/>
      </t:Event>
      <t:Event id="{F35E3BDB-441E-46D7-B13A-3AEEE766B942}" time="2022-02-21T13:34:03.338Z">
        <t:Attribution userId="S::rhodri.jones@swansea.gov.uk::655a6b60-9ffa-4e9c-a36e-979e4ee1b168" userProvider="AD" userName="Rhodri Jones"/>
        <t:Progress percentComplete="100"/>
      </t:Event>
    </t:History>
  </t:Task>
  <t:Task id="{929266AF-C278-45C2-99FB-308E135388A5}">
    <t:Anchor>
      <t:Comment id="616818499"/>
    </t:Anchor>
    <t:History>
      <t:Event id="{96F11505-E43A-44FF-9E90-89E6011EB0EB}" time="2022-02-21T11:32:14.982Z">
        <t:Attribution userId="S::sarah.hughes@swansea.gov.uk::f7fb378d-3050-4319-aba6-b6c6ad81bcd8" userProvider="AD" userName="Sarah Hughes"/>
        <t:Anchor>
          <t:Comment id="616818499"/>
        </t:Anchor>
        <t:Create/>
      </t:Event>
      <t:Event id="{279D7B8A-6FD6-4D06-B115-A9D9058C7639}" time="2022-02-21T11:32:14.982Z">
        <t:Attribution userId="S::sarah.hughes@swansea.gov.uk::f7fb378d-3050-4319-aba6-b6c6ad81bcd8" userProvider="AD" userName="Sarah Hughes"/>
        <t:Anchor>
          <t:Comment id="616818499"/>
        </t:Anchor>
        <t:Assign userId="S::Damien.Beech@swansea.gov.uk::5ca9a80b-9bb6-4872-81d2-17ceee38cac2" userProvider="AD" userName="Damien Beech"/>
      </t:Event>
      <t:Event id="{F5F7E72E-620D-409E-A21F-270C9B588D1A}" time="2022-02-21T11:32:14.982Z">
        <t:Attribution userId="S::sarah.hughes@swansea.gov.uk::f7fb378d-3050-4319-aba6-b6c6ad81bcd8" userProvider="AD" userName="Sarah Hughes"/>
        <t:Anchor>
          <t:Comment id="616818499"/>
        </t:Anchor>
        <t:SetTitle title="@Damien Beech"/>
      </t:Event>
      <t:Event id="{5DA19CDB-BDDD-4976-819C-07E4A2E3FA01}" time="2022-02-21T12:15:21.855Z">
        <t:Attribution userId="S::damien.beech@swansea.gov.uk::5ca9a80b-9bb6-4872-81d2-17ceee38cac2" userProvider="AD" userName="Damien Beech"/>
        <t:Progress percentComplete="100"/>
      </t:Event>
    </t:History>
  </t:Task>
  <t:Task id="{EAEF5251-D2F9-4869-AF1B-389A4F92EE40}">
    <t:Anchor>
      <t:Comment id="192340275"/>
    </t:Anchor>
    <t:History>
      <t:Event id="{21FF18CA-212E-439A-8094-AC365806013F}" time="2022-02-21T11:35:11.332Z">
        <t:Attribution userId="S::sarah.hughes@swansea.gov.uk::f7fb378d-3050-4319-aba6-b6c6ad81bcd8" userProvider="AD" userName="Sarah Hughes"/>
        <t:Anchor>
          <t:Comment id="192340275"/>
        </t:Anchor>
        <t:Create/>
      </t:Event>
      <t:Event id="{3E968585-EE67-4493-9688-DFCD06C10EB0}" time="2022-02-21T11:35:11.332Z">
        <t:Attribution userId="S::sarah.hughes@swansea.gov.uk::f7fb378d-3050-4319-aba6-b6c6ad81bcd8" userProvider="AD" userName="Sarah Hughes"/>
        <t:Anchor>
          <t:Comment id="192340275"/>
        </t:Anchor>
        <t:Assign userId="S::Alison.Lane2@swansea.gov.uk::97af2b01-9cf9-4b81-803e-13262f3abaf4" userProvider="AD" userName="Alison Lane"/>
      </t:Event>
      <t:Event id="{AE52132B-B042-4C15-A9A1-1F007075647E}" time="2022-02-21T11:35:11.332Z">
        <t:Attribution userId="S::sarah.hughes@swansea.gov.uk::f7fb378d-3050-4319-aba6-b6c6ad81bcd8" userProvider="AD" userName="Sarah Hughes"/>
        <t:Anchor>
          <t:Comment id="192340275"/>
        </t:Anchor>
        <t:SetTitle title="@Alison Lane"/>
      </t:Event>
      <t:Event id="{FE62505C-15A6-4815-939B-BA5409F98BE6}" time="2022-04-08T14:26:00.798Z">
        <t:Attribution userId="S::sarah.hughes@swansea.gov.uk::f7fb378d-3050-4319-aba6-b6c6ad81bcd8" userProvider="AD" userName="Sarah Hughes"/>
        <t:Progress percentComplete="100"/>
      </t:Event>
    </t:History>
  </t:Task>
  <t:Task id="{7109F4A6-C27A-4451-8661-ACEF66E55D0F}">
    <t:Anchor>
      <t:Comment id="2089167220"/>
    </t:Anchor>
    <t:History>
      <t:Event id="{9EF06936-14F9-4BE3-A9DC-B79594277DE8}" time="2022-02-21T11:31:45.663Z">
        <t:Attribution userId="S::sarah.hughes@swansea.gov.uk::f7fb378d-3050-4319-aba6-b6c6ad81bcd8" userProvider="AD" userName="Sarah Hughes"/>
        <t:Anchor>
          <t:Comment id="2089167220"/>
        </t:Anchor>
        <t:Create/>
      </t:Event>
      <t:Event id="{68090958-92EB-4D71-B65E-0A7B86B8F8CB}" time="2022-02-21T11:31:45.663Z">
        <t:Attribution userId="S::sarah.hughes@swansea.gov.uk::f7fb378d-3050-4319-aba6-b6c6ad81bcd8" userProvider="AD" userName="Sarah Hughes"/>
        <t:Anchor>
          <t:Comment id="2089167220"/>
        </t:Anchor>
        <t:Assign userId="S::Damien.Beech@swansea.gov.uk::5ca9a80b-9bb6-4872-81d2-17ceee38cac2" userProvider="AD" userName="Damien Beech"/>
      </t:Event>
      <t:Event id="{DEBA931D-8A7F-4311-A6A3-5DD1FB3AB82E}" time="2022-02-21T11:31:45.663Z">
        <t:Attribution userId="S::sarah.hughes@swansea.gov.uk::f7fb378d-3050-4319-aba6-b6c6ad81bcd8" userProvider="AD" userName="Sarah Hughes"/>
        <t:Anchor>
          <t:Comment id="2089167220"/>
        </t:Anchor>
        <t:SetTitle title="@Damien Beech"/>
      </t:Event>
      <t:Event id="{AA5824D5-F99B-4ABA-9386-08610474306A}" time="2022-02-21T12:01:25.222Z">
        <t:Attribution userId="S::damien.beech@swansea.gov.uk::5ca9a80b-9bb6-4872-81d2-17ceee38cac2" userProvider="AD" userName="Damien Beech"/>
        <t:Progress percentComplete="100"/>
      </t:Event>
    </t:History>
  </t:Task>
  <t:Task id="{8AA3C8D8-FF6F-4355-B22A-AC0D63CF2E8F}">
    <t:Anchor>
      <t:Comment id="553951824"/>
    </t:Anchor>
    <t:History>
      <t:Event id="{046DE5B2-828E-4567-A58A-2D14C4506883}" time="2022-02-21T11:32:49.001Z">
        <t:Attribution userId="S::sarah.hughes@swansea.gov.uk::f7fb378d-3050-4319-aba6-b6c6ad81bcd8" userProvider="AD" userName="Sarah Hughes"/>
        <t:Anchor>
          <t:Comment id="553951824"/>
        </t:Anchor>
        <t:Create/>
      </t:Event>
      <t:Event id="{140B2862-CB25-4B8F-995F-C8AC1A09531C}" time="2022-02-21T11:32:49.001Z">
        <t:Attribution userId="S::sarah.hughes@swansea.gov.uk::f7fb378d-3050-4319-aba6-b6c6ad81bcd8" userProvider="AD" userName="Sarah Hughes"/>
        <t:Anchor>
          <t:Comment id="553951824"/>
        </t:Anchor>
        <t:Assign userId="S::Damien.Beech@swansea.gov.uk::5ca9a80b-9bb6-4872-81d2-17ceee38cac2" userProvider="AD" userName="Damien Beech"/>
      </t:Event>
      <t:Event id="{16814E97-C7F3-4FCC-9129-7069A199EE5B}" time="2022-02-21T11:32:49.001Z">
        <t:Attribution userId="S::sarah.hughes@swansea.gov.uk::f7fb378d-3050-4319-aba6-b6c6ad81bcd8" userProvider="AD" userName="Sarah Hughes"/>
        <t:Anchor>
          <t:Comment id="553951824"/>
        </t:Anchor>
        <t:SetTitle title="@Damien Beech"/>
      </t:Event>
      <t:Event id="{52ADE4C4-2ABF-4184-8ABF-B940D67C28BD}" time="2022-02-21T12:29:43.843Z">
        <t:Attribution userId="S::damien.beech@swansea.gov.uk::5ca9a80b-9bb6-4872-81d2-17ceee38cac2" userProvider="AD" userName="Damien Beech"/>
        <t:Progress percentComplete="100"/>
      </t:Event>
    </t:History>
  </t:Task>
  <t:Task id="{A02068F8-CAA0-4EA5-AE79-83EE4454854B}">
    <t:Anchor>
      <t:Comment id="1422363832"/>
    </t:Anchor>
    <t:History>
      <t:Event id="{4B0073E0-DF94-40BE-8C62-8DF49A1C8B31}" time="2022-02-21T11:33:43.121Z">
        <t:Attribution userId="S::sarah.hughes@swansea.gov.uk::f7fb378d-3050-4319-aba6-b6c6ad81bcd8" userProvider="AD" userName="Sarah Hughes"/>
        <t:Anchor>
          <t:Comment id="1422363832"/>
        </t:Anchor>
        <t:Create/>
      </t:Event>
      <t:Event id="{A931C9AE-9206-413D-BE59-F4730F8E782D}" time="2022-02-21T11:33:43.121Z">
        <t:Attribution userId="S::sarah.hughes@swansea.gov.uk::f7fb378d-3050-4319-aba6-b6c6ad81bcd8" userProvider="AD" userName="Sarah Hughes"/>
        <t:Anchor>
          <t:Comment id="1422363832"/>
        </t:Anchor>
        <t:Assign userId="S::Damien.Beech@swansea.gov.uk::5ca9a80b-9bb6-4872-81d2-17ceee38cac2" userProvider="AD" userName="Damien Beech"/>
      </t:Event>
      <t:Event id="{CD1ECE67-C6B5-4B42-9682-CE8208C46EA0}" time="2022-02-21T11:33:43.121Z">
        <t:Attribution userId="S::sarah.hughes@swansea.gov.uk::f7fb378d-3050-4319-aba6-b6c6ad81bcd8" userProvider="AD" userName="Sarah Hughes"/>
        <t:Anchor>
          <t:Comment id="1422363832"/>
        </t:Anchor>
        <t:SetTitle title="@Damien Beech"/>
      </t:Event>
      <t:Event id="{B17AFF58-AA83-490D-AAA9-2B731E70CB6A}" time="2022-02-21T12:29:57.628Z">
        <t:Attribution userId="S::damien.beech@swansea.gov.uk::5ca9a80b-9bb6-4872-81d2-17ceee38cac2" userProvider="AD" userName="Damien Beech"/>
        <t:Progress percentComplete="100"/>
      </t:Event>
    </t:History>
  </t:Task>
  <t:Task id="{8A0EACCB-4B35-4977-B7F6-3C0B02E8A732}">
    <t:Anchor>
      <t:Comment id="1990833648"/>
    </t:Anchor>
    <t:History>
      <t:Event id="{F6F05AED-14CE-4A70-9FF0-9B705188308B}" time="2022-02-21T11:33:29.036Z">
        <t:Attribution userId="S::sarah.hughes@swansea.gov.uk::f7fb378d-3050-4319-aba6-b6c6ad81bcd8" userProvider="AD" userName="Sarah Hughes"/>
        <t:Anchor>
          <t:Comment id="1990833648"/>
        </t:Anchor>
        <t:Create/>
      </t:Event>
      <t:Event id="{7995195E-7100-4E68-B50B-E3445E0F79A1}" time="2022-02-21T11:33:29.036Z">
        <t:Attribution userId="S::sarah.hughes@swansea.gov.uk::f7fb378d-3050-4319-aba6-b6c6ad81bcd8" userProvider="AD" userName="Sarah Hughes"/>
        <t:Anchor>
          <t:Comment id="1990833648"/>
        </t:Anchor>
        <t:Assign userId="S::Damien.Beech@swansea.gov.uk::5ca9a80b-9bb6-4872-81d2-17ceee38cac2" userProvider="AD" userName="Damien Beech"/>
      </t:Event>
      <t:Event id="{ADCF2C07-7054-44C7-8413-4E04FC061249}" time="2022-02-21T11:33:29.036Z">
        <t:Attribution userId="S::sarah.hughes@swansea.gov.uk::f7fb378d-3050-4319-aba6-b6c6ad81bcd8" userProvider="AD" userName="Sarah Hughes"/>
        <t:Anchor>
          <t:Comment id="1990833648"/>
        </t:Anchor>
        <t:SetTitle title="@Damien Beech"/>
      </t:Event>
    </t:History>
  </t:Task>
  <t:Task id="{54EFCD98-7C66-450F-B9E2-6ECBC3933137}">
    <t:Anchor>
      <t:Comment id="638394082"/>
    </t:Anchor>
    <t:History>
      <t:Event id="{047D404E-78F8-4F44-8A75-B068E0911D8F}" time="2022-04-28T12:08:08.241Z">
        <t:Attribution userId="S::sarah.hughes@swansea.gov.uk::f7fb378d-3050-4319-aba6-b6c6ad81bcd8" userProvider="AD" userName="Sarah Hughes"/>
        <t:Anchor>
          <t:Comment id="1455638714"/>
        </t:Anchor>
        <t:Create/>
      </t:Event>
      <t:Event id="{539167F3-DFA2-4D48-8021-49D434F16A57}" time="2022-04-28T12:08:08.241Z">
        <t:Attribution userId="S::sarah.hughes@swansea.gov.uk::f7fb378d-3050-4319-aba6-b6c6ad81bcd8" userProvider="AD" userName="Sarah Hughes"/>
        <t:Anchor>
          <t:Comment id="1455638714"/>
        </t:Anchor>
        <t:Assign userId="S::Rhodri.Jones@swansea.gov.uk::655a6b60-9ffa-4e9c-a36e-979e4ee1b168" userProvider="AD" userName="Rhodri Jones"/>
      </t:Event>
      <t:Event id="{3AE22946-1BCF-477B-8689-BA02C8CBB967}" time="2022-04-28T12:08:08.241Z">
        <t:Attribution userId="S::sarah.hughes@swansea.gov.uk::f7fb378d-3050-4319-aba6-b6c6ad81bcd8" userProvider="AD" userName="Sarah Hughes"/>
        <t:Anchor>
          <t:Comment id="1455638714"/>
        </t:Anchor>
        <t:SetTitle title="@Rhodri Jones I've taken this from the Council website, any further changes?"/>
      </t:Event>
      <t:Event id="{7C2F772B-0267-4750-BBEE-247160804C4F}" time="2022-04-28T19:59:25.355Z">
        <t:Attribution userId="S::rhodri.jones@swansea.gov.uk::655a6b60-9ffa-4e9c-a36e-979e4ee1b168" userProvider="AD" userName="Rhodri Jones"/>
        <t:Anchor>
          <t:Comment id="156717376"/>
        </t:Anchor>
        <t:UnassignAll/>
      </t:Event>
      <t:Event id="{4FF4A35B-AECD-4777-96B1-2A072126C75D}" time="2022-04-28T19:59:25.355Z">
        <t:Attribution userId="S::rhodri.jones@swansea.gov.uk::655a6b60-9ffa-4e9c-a36e-979e4ee1b168" userProvider="AD" userName="Rhodri Jones"/>
        <t:Anchor>
          <t:Comment id="156717376"/>
        </t:Anchor>
        <t:Assign userId="S::sarah.hughes@swansea.gov.uk::f7fb378d-3050-4319-aba6-b6c6ad81bcd8" userProvider="AD" userName="Hughes, Sarah"/>
      </t:Event>
    </t:History>
  </t:Task>
  <t:Task id="{A05C070C-EFBA-46DA-B827-9AC2DDECC936}">
    <t:Anchor>
      <t:Comment id="610597571"/>
    </t:Anchor>
    <t:History>
      <t:Event id="{E578A30F-FBF8-4CC5-99D3-E9C0BF41E4C4}" time="2022-02-21T11:34:57.259Z">
        <t:Attribution userId="S::sarah.hughes@swansea.gov.uk::f7fb378d-3050-4319-aba6-b6c6ad81bcd8" userProvider="AD" userName="Sarah Hughes"/>
        <t:Anchor>
          <t:Comment id="610597571"/>
        </t:Anchor>
        <t:Create/>
      </t:Event>
      <t:Event id="{B49D228F-8F22-4216-A4F3-33C1E815E493}" time="2022-02-21T11:34:57.259Z">
        <t:Attribution userId="S::sarah.hughes@swansea.gov.uk::f7fb378d-3050-4319-aba6-b6c6ad81bcd8" userProvider="AD" userName="Sarah Hughes"/>
        <t:Anchor>
          <t:Comment id="610597571"/>
        </t:Anchor>
        <t:Assign userId="S::Alison.Lane2@swansea.gov.uk::97af2b01-9cf9-4b81-803e-13262f3abaf4" userProvider="AD" userName="Alison Lane"/>
      </t:Event>
      <t:Event id="{816268A3-4FA5-440C-B0B8-B369D15AB897}" time="2022-02-21T11:34:57.259Z">
        <t:Attribution userId="S::sarah.hughes@swansea.gov.uk::f7fb378d-3050-4319-aba6-b6c6ad81bcd8" userProvider="AD" userName="Sarah Hughes"/>
        <t:Anchor>
          <t:Comment id="610597571"/>
        </t:Anchor>
        <t:SetTitle title="@Alison Lane is it worth adding the transition for pre-school to school work here?"/>
      </t:Event>
    </t:History>
  </t:Task>
  <t:Task id="{922BC235-D5A8-4404-B17C-7C04ACE4F051}">
    <t:Anchor>
      <t:Comment id="66779152"/>
    </t:Anchor>
    <t:History>
      <t:Event id="{DD0352FC-4FB9-4607-8F3D-7848E034AE4D}" time="2022-02-21T11:34:00.33Z">
        <t:Attribution userId="S::sarah.hughes@swansea.gov.uk::f7fb378d-3050-4319-aba6-b6c6ad81bcd8" userProvider="AD" userName="Sarah Hughes"/>
        <t:Anchor>
          <t:Comment id="66779152"/>
        </t:Anchor>
        <t:Create/>
      </t:Event>
      <t:Event id="{85112FFA-8382-4FCB-A523-24A3F1D7E6C6}" time="2022-02-21T11:34:00.33Z">
        <t:Attribution userId="S::sarah.hughes@swansea.gov.uk::f7fb378d-3050-4319-aba6-b6c6ad81bcd8" userProvider="AD" userName="Sarah Hughes"/>
        <t:Anchor>
          <t:Comment id="66779152"/>
        </t:Anchor>
        <t:Assign userId="S::Damien.Beech@swansea.gov.uk::5ca9a80b-9bb6-4872-81d2-17ceee38cac2" userProvider="AD" userName="Damien Beech"/>
      </t:Event>
      <t:Event id="{31D7F78F-9CE6-488C-AA3D-F2A9F5510D6C}" time="2022-02-21T11:34:00.33Z">
        <t:Attribution userId="S::sarah.hughes@swansea.gov.uk::f7fb378d-3050-4319-aba6-b6c6ad81bcd8" userProvider="AD" userName="Sarah Hughes"/>
        <t:Anchor>
          <t:Comment id="66779152"/>
        </t:Anchor>
        <t:SetTitle title="@Damien Beech"/>
      </t:Event>
    </t:History>
  </t:Task>
  <t:Task id="{85E55F52-D582-47A9-BCDF-498C604E9E10}">
    <t:Anchor>
      <t:Comment id="2061857643"/>
    </t:Anchor>
    <t:History>
      <t:Event id="{4B465359-5D99-47ED-9D5F-EBEECE4FB0B6}" time="2022-02-21T11:35:24.857Z">
        <t:Attribution userId="S::sarah.hughes@swansea.gov.uk::f7fb378d-3050-4319-aba6-b6c6ad81bcd8" userProvider="AD" userName="Sarah Hughes"/>
        <t:Anchor>
          <t:Comment id="2061857643"/>
        </t:Anchor>
        <t:Create/>
      </t:Event>
      <t:Event id="{C9667706-5FD3-4156-8B74-5BB44BCAA46E}" time="2022-02-21T11:35:24.857Z">
        <t:Attribution userId="S::sarah.hughes@swansea.gov.uk::f7fb378d-3050-4319-aba6-b6c6ad81bcd8" userProvider="AD" userName="Sarah Hughes"/>
        <t:Anchor>
          <t:Comment id="2061857643"/>
        </t:Anchor>
        <t:Assign userId="S::Alison.Lane2@swansea.gov.uk::97af2b01-9cf9-4b81-803e-13262f3abaf4" userProvider="AD" userName="Alison Lane"/>
      </t:Event>
      <t:Event id="{4E7758ED-CFA5-4654-A5F6-491555AB2F7D}" time="2022-02-21T11:35:24.857Z">
        <t:Attribution userId="S::sarah.hughes@swansea.gov.uk::f7fb378d-3050-4319-aba6-b6c6ad81bcd8" userProvider="AD" userName="Sarah Hughes"/>
        <t:Anchor>
          <t:Comment id="2061857643"/>
        </t:Anchor>
        <t:SetTitle title="@Alison Lane"/>
      </t:Event>
      <t:Event id="{455874F6-107C-4ECB-B710-0A446ABDC184}" time="2022-04-08T14:26:30.205Z">
        <t:Attribution userId="S::sarah.hughes@swansea.gov.uk::f7fb378d-3050-4319-aba6-b6c6ad81bcd8" userProvider="AD" userName="Sarah Hughes"/>
        <t:Progress percentComplete="100"/>
      </t:Event>
    </t:History>
  </t:Task>
  <t:Task id="{89F79334-C9E0-48EF-B3A4-CACF3F1308CB}">
    <t:Anchor>
      <t:Comment id="131338690"/>
    </t:Anchor>
    <t:History>
      <t:Event id="{27ADEA7E-EF64-4465-BC2E-5625F8CD824B}" time="2022-04-08T11:06:30.617Z">
        <t:Attribution userId="S::sarah.hughes@swansea.gov.uk::f7fb378d-3050-4319-aba6-b6c6ad81bcd8" userProvider="AD" userName="Sarah Hughes"/>
        <t:Anchor>
          <t:Comment id="131338690"/>
        </t:Anchor>
        <t:Create/>
      </t:Event>
      <t:Event id="{79BB0A13-5944-41CB-BB5B-C212C1ED35E3}" time="2022-04-08T11:06:30.617Z">
        <t:Attribution userId="S::sarah.hughes@swansea.gov.uk::f7fb378d-3050-4319-aba6-b6c6ad81bcd8" userProvider="AD" userName="Sarah Hughes"/>
        <t:Anchor>
          <t:Comment id="131338690"/>
        </t:Anchor>
        <t:Assign userId="S::Mike.Jones@swansea.gov.uk::f92f7730-0a0b-4c5d-a240-aa78b687940f" userProvider="AD" userName="Mike Jones (Information Officer)"/>
      </t:Event>
      <t:Event id="{665035A9-A379-4BF4-93E8-625964E93430}" time="2022-04-08T11:06:30.617Z">
        <t:Attribution userId="S::sarah.hughes@swansea.gov.uk::f7fb378d-3050-4319-aba6-b6c6ad81bcd8" userProvider="AD" userName="Sarah Hughes"/>
        <t:Anchor>
          <t:Comment id="131338690"/>
        </t:Anchor>
        <t:SetTitle title="@Mike Jones (Information Officer) As discussed - please can you let me know if ok from your perspective."/>
      </t:Event>
      <t:Event id="{4ED9E48C-1CB9-445C-970C-44942A339B51}" time="2022-04-08T13:55:17.633Z">
        <t:Attribution userId="S::sarah.hughes@swansea.gov.uk::f7fb378d-3050-4319-aba6-b6c6ad81bcd8" userProvider="AD" userName="Sarah Hughes"/>
        <t:Progress percentComplete="100"/>
      </t:Event>
    </t:History>
  </t:Task>
  <t:Task id="{1B02B2F2-6279-4651-A0E3-B0630E912373}">
    <t:Anchor>
      <t:Comment id="1027563410"/>
    </t:Anchor>
    <t:History>
      <t:Event id="{4AAE5642-FAF2-40E4-824C-61910782EA8E}" time="2022-02-21T11:35:52.606Z">
        <t:Attribution userId="S::sarah.hughes@swansea.gov.uk::f7fb378d-3050-4319-aba6-b6c6ad81bcd8" userProvider="AD" userName="Sarah Hughes"/>
        <t:Anchor>
          <t:Comment id="1027563410"/>
        </t:Anchor>
        <t:Create/>
      </t:Event>
      <t:Event id="{73320A47-695C-4B2B-A77F-97B80E10927E}" time="2022-02-21T11:35:52.606Z">
        <t:Attribution userId="S::sarah.hughes@swansea.gov.uk::f7fb378d-3050-4319-aba6-b6c6ad81bcd8" userProvider="AD" userName="Sarah Hughes"/>
        <t:Anchor>
          <t:Comment id="1027563410"/>
        </t:Anchor>
        <t:Assign userId="S::Mike.Jones@swansea.gov.uk::f92f7730-0a0b-4c5d-a240-aa78b687940f" userProvider="AD" userName="Mike Jones (Information Officer)"/>
      </t:Event>
      <t:Event id="{834B2FB2-959D-4845-B105-E775EC1D2730}" time="2022-02-21T11:35:52.606Z">
        <t:Attribution userId="S::sarah.hughes@swansea.gov.uk::f7fb378d-3050-4319-aba6-b6c6ad81bcd8" userProvider="AD" userName="Sarah Hughes"/>
        <t:Anchor>
          <t:Comment id="1027563410"/>
        </t:Anchor>
        <t:SetTitle title="@Mike Jones (Information Officer)"/>
      </t:Event>
    </t:History>
  </t:Task>
  <t:Task id="{C3EE16E9-D3A4-4EB6-8168-E8D2E017F5CD}">
    <t:Anchor>
      <t:Comment id="87739574"/>
    </t:Anchor>
    <t:History>
      <t:Event id="{81DD7B93-9920-458A-AC59-E4CCD273AE1B}" time="2022-02-21T11:36:23.949Z">
        <t:Attribution userId="S::sarah.hughes@swansea.gov.uk::f7fb378d-3050-4319-aba6-b6c6ad81bcd8" userProvider="AD" userName="Sarah Hughes"/>
        <t:Anchor>
          <t:Comment id="87739574"/>
        </t:Anchor>
        <t:Create/>
      </t:Event>
      <t:Event id="{D814D53B-A738-4F95-8663-A1D1FCC06633}" time="2022-02-21T11:36:23.949Z">
        <t:Attribution userId="S::sarah.hughes@swansea.gov.uk::f7fb378d-3050-4319-aba6-b6c6ad81bcd8" userProvider="AD" userName="Sarah Hughes"/>
        <t:Anchor>
          <t:Comment id="87739574"/>
        </t:Anchor>
        <t:Assign userId="S::Mike.Jones@swansea.gov.uk::f92f7730-0a0b-4c5d-a240-aa78b687940f" userProvider="AD" userName="Mike Jones (Information Officer)"/>
      </t:Event>
      <t:Event id="{481D9295-CD11-49F5-B31B-199BEF88DCB5}" time="2022-02-21T11:36:23.949Z">
        <t:Attribution userId="S::sarah.hughes@swansea.gov.uk::f7fb378d-3050-4319-aba6-b6c6ad81bcd8" userProvider="AD" userName="Sarah Hughes"/>
        <t:Anchor>
          <t:Comment id="87739574"/>
        </t:Anchor>
        <t:SetTitle title="@Mike Jones (Information Officer) is it worth adding CACI Impulse now?"/>
      </t:Event>
    </t:History>
  </t:Task>
  <t:Task id="{0D153238-2ED1-4505-BB33-63D7818D2619}">
    <t:Anchor>
      <t:Comment id="1693179519"/>
    </t:Anchor>
    <t:History>
      <t:Event id="{F22C2821-0E12-4A5E-8E78-6563DC6E7955}" time="2022-02-21T11:36:56.018Z">
        <t:Attribution userId="S::sarah.hughes@swansea.gov.uk::f7fb378d-3050-4319-aba6-b6c6ad81bcd8" userProvider="AD" userName="Sarah Hughes"/>
        <t:Anchor>
          <t:Comment id="1693179519"/>
        </t:Anchor>
        <t:Create/>
      </t:Event>
      <t:Event id="{A1EE8B82-2749-4643-949A-3B814394DD98}" time="2022-02-21T11:36:56.018Z">
        <t:Attribution userId="S::sarah.hughes@swansea.gov.uk::f7fb378d-3050-4319-aba6-b6c6ad81bcd8" userProvider="AD" userName="Sarah Hughes"/>
        <t:Anchor>
          <t:Comment id="1693179519"/>
        </t:Anchor>
        <t:Assign userId="S::Helen.Howells@swansea.gov.uk::ab39ec40-be35-40e2-a8f4-586284bd7a3d" userProvider="AD" userName="Helen Howells"/>
      </t:Event>
      <t:Event id="{A81B4541-8D54-41D6-A152-07C3601B6625}" time="2022-02-21T11:36:56.018Z">
        <t:Attribution userId="S::sarah.hughes@swansea.gov.uk::f7fb378d-3050-4319-aba6-b6c6ad81bcd8" userProvider="AD" userName="Sarah Hughes"/>
        <t:Anchor>
          <t:Comment id="1693179519"/>
        </t:Anchor>
        <t:SetTitle title="@Helen Howells"/>
      </t:Event>
    </t:History>
  </t:Task>
  <t:Task id="{E7AC62F9-4AF9-41A4-9D13-58AC4ECDF3C2}">
    <t:Anchor>
      <t:Comment id="1541990162"/>
    </t:Anchor>
    <t:History>
      <t:Event id="{14BABE02-5CFB-42D5-AB8B-A01F547B7F14}" time="2022-02-21T11:37:10.529Z">
        <t:Attribution userId="S::sarah.hughes@swansea.gov.uk::f7fb378d-3050-4319-aba6-b6c6ad81bcd8" userProvider="AD" userName="Sarah Hughes"/>
        <t:Anchor>
          <t:Comment id="1541990162"/>
        </t:Anchor>
        <t:Create/>
      </t:Event>
      <t:Event id="{F05716CF-7FE5-4D2A-97E6-0F89F24D9B95}" time="2022-02-21T11:37:10.529Z">
        <t:Attribution userId="S::sarah.hughes@swansea.gov.uk::f7fb378d-3050-4319-aba6-b6c6ad81bcd8" userProvider="AD" userName="Sarah Hughes"/>
        <t:Anchor>
          <t:Comment id="1541990162"/>
        </t:Anchor>
        <t:Assign userId="S::Damien.Beech@swansea.gov.uk::5ca9a80b-9bb6-4872-81d2-17ceee38cac2" userProvider="AD" userName="Damien Beech"/>
      </t:Event>
      <t:Event id="{948CBA76-29AF-4250-BF4C-6880B12E4E99}" time="2022-02-21T11:37:10.529Z">
        <t:Attribution userId="S::sarah.hughes@swansea.gov.uk::f7fb378d-3050-4319-aba6-b6c6ad81bcd8" userProvider="AD" userName="Sarah Hughes"/>
        <t:Anchor>
          <t:Comment id="1541990162"/>
        </t:Anchor>
        <t:SetTitle title="@Damien Beech"/>
      </t:Event>
      <t:Event id="{3D7C5BAE-7AF8-45E5-A1D6-C97E187C84BF}" time="2022-02-21T11:49:09.374Z">
        <t:Attribution userId="S::damien.beech@swansea.gov.uk::5ca9a80b-9bb6-4872-81d2-17ceee38cac2" userProvider="AD" userName="Damien Beech"/>
        <t:Progress percentComplete="100"/>
      </t:Event>
    </t:History>
  </t:Task>
  <t:Task id="{624570D6-12E5-426C-A418-B41E000D77D4}">
    <t:Anchor>
      <t:Comment id="1380438836"/>
    </t:Anchor>
    <t:History>
      <t:Event id="{27DE5640-0FCC-4E7A-9386-F665C0F5FB7F}" time="2022-02-21T11:37:47.559Z">
        <t:Attribution userId="S::sarah.hughes@swansea.gov.uk::f7fb378d-3050-4319-aba6-b6c6ad81bcd8" userProvider="AD" userName="Sarah Hughes"/>
        <t:Anchor>
          <t:Comment id="1380438836"/>
        </t:Anchor>
        <t:Create/>
      </t:Event>
      <t:Event id="{5F2EC99C-7058-4807-AB70-0C32732B7FA9}" time="2022-02-21T11:37:47.559Z">
        <t:Attribution userId="S::sarah.hughes@swansea.gov.uk::f7fb378d-3050-4319-aba6-b6c6ad81bcd8" userProvider="AD" userName="Sarah Hughes"/>
        <t:Anchor>
          <t:Comment id="1380438836"/>
        </t:Anchor>
        <t:Assign userId="S::Alison.Lane2@swansea.gov.uk::97af2b01-9cf9-4b81-803e-13262f3abaf4" userProvider="AD" userName="Alison Lane"/>
      </t:Event>
      <t:Event id="{F4C7E572-D568-4891-B59F-657A9DF3E2EB}" time="2022-02-21T11:37:47.559Z">
        <t:Attribution userId="S::sarah.hughes@swansea.gov.uk::f7fb378d-3050-4319-aba6-b6c6ad81bcd8" userProvider="AD" userName="Sarah Hughes"/>
        <t:Anchor>
          <t:Comment id="1380438836"/>
        </t:Anchor>
        <t:SetTitle title="@Alison Lane Recently updated but worth a check."/>
      </t:Event>
      <t:Event id="{E998DBDE-EFC8-4F8D-8139-1A8C1F10F14A}" time="2022-04-08T14:27:08.729Z">
        <t:Attribution userId="S::sarah.hughes@swansea.gov.uk::f7fb378d-3050-4319-aba6-b6c6ad81bcd8" userProvider="AD" userName="Sarah Hughes"/>
        <t:Progress percentComplete="100"/>
      </t:Event>
    </t:History>
  </t:Task>
  <t:Task id="{C9BB1EA1-85F8-45DC-8042-31C400D00830}">
    <t:Anchor>
      <t:Comment id="638393898"/>
    </t:Anchor>
    <t:History>
      <t:Event id="{DB62D11C-5326-46BB-A7D9-C3ED5962600A}" time="2022-05-03T08:20:04.167Z">
        <t:Attribution userId="S::sarah.hughes@swansea.gov.uk::f7fb378d-3050-4319-aba6-b6c6ad81bcd8" userProvider="AD" userName="Sarah Hughes"/>
        <t:Anchor>
          <t:Comment id="123902704"/>
        </t:Anchor>
        <t:Create/>
      </t:Event>
      <t:Event id="{E8A0A579-3034-43FE-870E-AB8CABE0E977}" time="2022-05-03T08:20:04.167Z">
        <t:Attribution userId="S::sarah.hughes@swansea.gov.uk::f7fb378d-3050-4319-aba6-b6c6ad81bcd8" userProvider="AD" userName="Sarah Hughes"/>
        <t:Anchor>
          <t:Comment id="123902704"/>
        </t:Anchor>
        <t:Assign userId="S::Alison.Lane2@swansea.gov.uk::97af2b01-9cf9-4b81-803e-13262f3abaf4" userProvider="AD" userName="Alison Lane"/>
      </t:Event>
      <t:Event id="{82F25CF8-D298-4EC9-9A41-C15A64B9F200}" time="2022-05-03T08:20:04.167Z">
        <t:Attribution userId="S::sarah.hughes@swansea.gov.uk::f7fb378d-3050-4319-aba6-b6c6ad81bcd8" userProvider="AD" userName="Sarah Hughes"/>
        <t:Anchor>
          <t:Comment id="123902704"/>
        </t:Anchor>
        <t:SetTitle title="@Alison Lane"/>
      </t:Event>
    </t:History>
  </t:Task>
  <t:Task id="{B75EE386-D3DC-4155-BCB7-5E4CBE9B09DE}">
    <t:Anchor>
      <t:Comment id="1615324261"/>
    </t:Anchor>
    <t:History>
      <t:Event id="{CAA6F3BD-C3C7-440A-B708-66559992A7E6}" time="2022-02-21T11:38:09.188Z">
        <t:Attribution userId="S::sarah.hughes@swansea.gov.uk::f7fb378d-3050-4319-aba6-b6c6ad81bcd8" userProvider="AD" userName="Sarah Hughes"/>
        <t:Anchor>
          <t:Comment id="1615324261"/>
        </t:Anchor>
        <t:Create/>
      </t:Event>
      <t:Event id="{A3EF605E-A331-40DD-986B-509D23DF038C}" time="2022-02-21T11:38:09.188Z">
        <t:Attribution userId="S::sarah.hughes@swansea.gov.uk::f7fb378d-3050-4319-aba6-b6c6ad81bcd8" userProvider="AD" userName="Sarah Hughes"/>
        <t:Anchor>
          <t:Comment id="1615324261"/>
        </t:Anchor>
        <t:Assign userId="S::Helen.Howells@swansea.gov.uk::ab39ec40-be35-40e2-a8f4-586284bd7a3d" userProvider="AD" userName="Helen Howells"/>
      </t:Event>
      <t:Event id="{2E4FD1EF-BC8B-4773-960B-E62004C4D21D}" time="2022-02-21T11:38:09.188Z">
        <t:Attribution userId="S::sarah.hughes@swansea.gov.uk::f7fb378d-3050-4319-aba6-b6c6ad81bcd8" userProvider="AD" userName="Sarah Hughes"/>
        <t:Anchor>
          <t:Comment id="1615324261"/>
        </t:Anchor>
        <t:SetTitle title="@Helen Howells"/>
      </t:Event>
    </t:History>
  </t:Task>
  <t:Task id="{5648D44C-BF69-40F6-B594-5274F7731A45}">
    <t:Anchor>
      <t:Comment id="1476872757"/>
    </t:Anchor>
    <t:History>
      <t:Event id="{FA9BF172-4628-4A00-8732-6D25B23AF9BB}" time="2022-02-21T11:39:53.673Z">
        <t:Attribution userId="S::sarah.hughes@swansea.gov.uk::f7fb378d-3050-4319-aba6-b6c6ad81bcd8" userProvider="AD" userName="Sarah Hughes"/>
        <t:Anchor>
          <t:Comment id="1476872757"/>
        </t:Anchor>
        <t:Create/>
      </t:Event>
      <t:Event id="{762100C9-EEEB-4789-B23B-AD14A362CA21}" time="2022-02-21T11:39:53.673Z">
        <t:Attribution userId="S::sarah.hughes@swansea.gov.uk::f7fb378d-3050-4319-aba6-b6c6ad81bcd8" userProvider="AD" userName="Sarah Hughes"/>
        <t:Anchor>
          <t:Comment id="1476872757"/>
        </t:Anchor>
        <t:Assign userId="S::Mike.Jones@swansea.gov.uk::f92f7730-0a0b-4c5d-a240-aa78b687940f" userProvider="AD" userName="Mike Jones (Information Officer)"/>
      </t:Event>
      <t:Event id="{B07D3E3E-EAC2-4210-BCA5-0FD5AC8AA738}" time="2022-02-21T11:39:53.673Z">
        <t:Attribution userId="S::sarah.hughes@swansea.gov.uk::f7fb378d-3050-4319-aba6-b6c6ad81bcd8" userProvider="AD" userName="Sarah Hughes"/>
        <t:Anchor>
          <t:Comment id="1476872757"/>
        </t:Anchor>
        <t:SetTitle title="@Mike Jones (Information Officer)"/>
      </t:Event>
    </t:History>
  </t:Task>
  <t:Task id="{D919825D-65CA-45BF-A37D-79EB1DA9C81D}">
    <t:Anchor>
      <t:Comment id="1995261627"/>
    </t:Anchor>
    <t:History>
      <t:Event id="{111806EA-809E-415F-9A44-7D529C1DD9AE}" time="2022-02-21T11:38:45.326Z">
        <t:Attribution userId="S::sarah.hughes@swansea.gov.uk::f7fb378d-3050-4319-aba6-b6c6ad81bcd8" userProvider="AD" userName="Sarah Hughes"/>
        <t:Anchor>
          <t:Comment id="1995261627"/>
        </t:Anchor>
        <t:Create/>
      </t:Event>
      <t:Event id="{39D7CEC8-2E30-414C-9E5F-170DC32F591B}" time="2022-02-21T11:38:45.326Z">
        <t:Attribution userId="S::sarah.hughes@swansea.gov.uk::f7fb378d-3050-4319-aba6-b6c6ad81bcd8" userProvider="AD" userName="Sarah Hughes"/>
        <t:Anchor>
          <t:Comment id="1995261627"/>
        </t:Anchor>
        <t:Assign userId="S::Helen.Howells@swansea.gov.uk::ab39ec40-be35-40e2-a8f4-586284bd7a3d" userProvider="AD" userName="Helen Howells"/>
      </t:Event>
      <t:Event id="{8853F463-95AF-4EB0-9169-23726ED614ED}" time="2022-02-21T11:38:45.326Z">
        <t:Attribution userId="S::sarah.hughes@swansea.gov.uk::f7fb378d-3050-4319-aba6-b6c6ad81bcd8" userProvider="AD" userName="Sarah Hughes"/>
        <t:Anchor>
          <t:Comment id="1995261627"/>
        </t:Anchor>
        <t:SetTitle title="@Helen Howells"/>
      </t:Event>
    </t:History>
  </t:Task>
  <t:Task id="{71A25753-FC04-4912-B779-8AD69EB7BFC0}">
    <t:Anchor>
      <t:Comment id="448115996"/>
    </t:Anchor>
    <t:History>
      <t:Event id="{97B3BC71-F88E-4E59-9AF6-A9781BF3B33B}" time="2022-02-21T11:39:03.358Z">
        <t:Attribution userId="S::sarah.hughes@swansea.gov.uk::f7fb378d-3050-4319-aba6-b6c6ad81bcd8" userProvider="AD" userName="Sarah Hughes"/>
        <t:Anchor>
          <t:Comment id="448115996"/>
        </t:Anchor>
        <t:Create/>
      </t:Event>
      <t:Event id="{848B496C-8F36-4640-8ED5-64BF293490F5}" time="2022-02-21T11:39:03.358Z">
        <t:Attribution userId="S::sarah.hughes@swansea.gov.uk::f7fb378d-3050-4319-aba6-b6c6ad81bcd8" userProvider="AD" userName="Sarah Hughes"/>
        <t:Anchor>
          <t:Comment id="448115996"/>
        </t:Anchor>
        <t:Assign userId="S::Helen.Howells@swansea.gov.uk::ab39ec40-be35-40e2-a8f4-586284bd7a3d" userProvider="AD" userName="Helen Howells"/>
      </t:Event>
      <t:Event id="{0D0268E3-88D2-4228-99C0-74B53927FE2C}" time="2022-02-21T11:39:03.358Z">
        <t:Attribution userId="S::sarah.hughes@swansea.gov.uk::f7fb378d-3050-4319-aba6-b6c6ad81bcd8" userProvider="AD" userName="Sarah Hughes"/>
        <t:Anchor>
          <t:Comment id="448115996"/>
        </t:Anchor>
        <t:SetTitle title="@Helen Howells"/>
      </t:Event>
    </t:History>
  </t:Task>
  <t:Task id="{F1D240E0-EC98-47CE-BB57-8FC7D4F3A1F3}">
    <t:Anchor>
      <t:Comment id="1762577465"/>
    </t:Anchor>
    <t:History>
      <t:Event id="{E3F0F430-3F01-4244-ADFE-CB764946F6E0}" time="2022-02-21T11:39:16.571Z">
        <t:Attribution userId="S::sarah.hughes@swansea.gov.uk::f7fb378d-3050-4319-aba6-b6c6ad81bcd8" userProvider="AD" userName="Sarah Hughes"/>
        <t:Anchor>
          <t:Comment id="1762577465"/>
        </t:Anchor>
        <t:Create/>
      </t:Event>
      <t:Event id="{18327691-F663-4D0E-862F-19DC56309B97}" time="2022-02-21T11:39:16.571Z">
        <t:Attribution userId="S::sarah.hughes@swansea.gov.uk::f7fb378d-3050-4319-aba6-b6c6ad81bcd8" userProvider="AD" userName="Sarah Hughes"/>
        <t:Anchor>
          <t:Comment id="1762577465"/>
        </t:Anchor>
        <t:Assign userId="S::Louise.Herbert-Evans@swansea.gov.uk::d1ac4a88-79cb-447d-b5ca-b557d8d491c6" userProvider="AD" userName="Louise Herbert-Evans"/>
      </t:Event>
      <t:Event id="{44B29BBE-320C-4442-8E7E-748734858DE3}" time="2022-02-21T11:39:16.571Z">
        <t:Attribution userId="S::sarah.hughes@swansea.gov.uk::f7fb378d-3050-4319-aba6-b6c6ad81bcd8" userProvider="AD" userName="Sarah Hughes"/>
        <t:Anchor>
          <t:Comment id="1762577465"/>
        </t:Anchor>
        <t:SetTitle title="@Louise Herbert-Evans"/>
      </t:Event>
    </t:History>
  </t:Task>
  <t:Task id="{6756FCC6-AE28-4408-9161-6B0D253B6A88}">
    <t:Anchor>
      <t:Comment id="2016837173"/>
    </t:Anchor>
    <t:History>
      <t:Event id="{E82148FD-B90A-4365-B739-2B8F2A963C9C}" time="2022-02-21T11:39:40.207Z">
        <t:Attribution userId="S::sarah.hughes@swansea.gov.uk::f7fb378d-3050-4319-aba6-b6c6ad81bcd8" userProvider="AD" userName="Sarah Hughes"/>
        <t:Anchor>
          <t:Comment id="2016837173"/>
        </t:Anchor>
        <t:Create/>
      </t:Event>
      <t:Event id="{D36D1BFB-698D-40C0-9960-F868BF86568F}" time="2022-02-21T11:39:40.207Z">
        <t:Attribution userId="S::sarah.hughes@swansea.gov.uk::f7fb378d-3050-4319-aba6-b6c6ad81bcd8" userProvider="AD" userName="Sarah Hughes"/>
        <t:Anchor>
          <t:Comment id="2016837173"/>
        </t:Anchor>
        <t:Assign userId="S::Louise.Herbert-Evans@swansea.gov.uk::d1ac4a88-79cb-447d-b5ca-b557d8d491c6" userProvider="AD" userName="Louise Herbert-Evans"/>
      </t:Event>
      <t:Event id="{A7AF4F8C-24A5-45BF-AD9D-A3507ED4310B}" time="2022-02-21T11:39:40.207Z">
        <t:Attribution userId="S::sarah.hughes@swansea.gov.uk::f7fb378d-3050-4319-aba6-b6c6ad81bcd8" userProvider="AD" userName="Sarah Hughes"/>
        <t:Anchor>
          <t:Comment id="2016837173"/>
        </t:Anchor>
        <t:SetTitle title="@Louise Herbert-Evans I think you checked this with H&amp;S last year?"/>
      </t:Event>
      <t:Event id="{DAD5CB1E-099C-404C-A8CF-72DB6D43EC01}" time="2022-02-21T15:41:30.068Z">
        <t:Attribution userId="S::louise.herbert-evans@swansea.gov.uk::d1ac4a88-79cb-447d-b5ca-b557d8d491c6" userProvider="AD" userName="Louise Herbert-Evans"/>
        <t:Anchor>
          <t:Comment id="295120896"/>
        </t:Anchor>
        <t:UnassignAll/>
      </t:Event>
      <t:Event id="{BD76CF4F-5F15-4EE3-A29F-0ED00D5B6B77}" time="2022-02-21T15:41:30.068Z">
        <t:Attribution userId="S::louise.herbert-evans@swansea.gov.uk::d1ac4a88-79cb-447d-b5ca-b557d8d491c6" userProvider="AD" userName="Louise Herbert-Evans"/>
        <t:Anchor>
          <t:Comment id="295120896"/>
        </t:Anchor>
        <t:Assign userId="S::sarah.hughes@swansea.gov.uk::f7fb378d-3050-4319-aba6-b6c6ad81bcd8" userProvider="AD" userName="Hughes, Sarah"/>
      </t:Event>
    </t:History>
  </t:Task>
  <t:Task id="{C4DABB64-3CC1-4AA5-B5D5-0C3697A5F586}">
    <t:Anchor>
      <t:Comment id="1057328022"/>
    </t:Anchor>
    <t:History>
      <t:Event id="{43426B1D-74D3-46DD-9799-158560675FBF}" time="2022-02-21T11:40:12.243Z">
        <t:Attribution userId="S::sarah.hughes@swansea.gov.uk::f7fb378d-3050-4319-aba6-b6c6ad81bcd8" userProvider="AD" userName="Sarah Hughes"/>
        <t:Anchor>
          <t:Comment id="1057328022"/>
        </t:Anchor>
        <t:Create/>
      </t:Event>
      <t:Event id="{8FFDEFAD-21D4-4384-AD94-27B682CE6FD1}" time="2022-02-21T11:40:12.243Z">
        <t:Attribution userId="S::sarah.hughes@swansea.gov.uk::f7fb378d-3050-4319-aba6-b6c6ad81bcd8" userProvider="AD" userName="Sarah Hughes"/>
        <t:Anchor>
          <t:Comment id="1057328022"/>
        </t:Anchor>
        <t:Assign userId="S::Rhodri.Jones@swansea.gov.uk::655a6b60-9ffa-4e9c-a36e-979e4ee1b168" userProvider="AD" userName="Rhodri Jones"/>
      </t:Event>
      <t:Event id="{93AA8CF5-8134-440F-93AD-31869B2837FF}" time="2022-02-21T11:40:12.243Z">
        <t:Attribution userId="S::sarah.hughes@swansea.gov.uk::f7fb378d-3050-4319-aba6-b6c6ad81bcd8" userProvider="AD" userName="Sarah Hughes"/>
        <t:Anchor>
          <t:Comment id="1057328022"/>
        </t:Anchor>
        <t:SetTitle title="@Rhodri Jones"/>
      </t:Event>
      <t:Event id="{9CEA902A-625D-4152-AB0F-98BF23DA5A9E}" time="2022-02-21T13:40:28.8Z">
        <t:Attribution userId="S::rhodri.jones@swansea.gov.uk::655a6b60-9ffa-4e9c-a36e-979e4ee1b168" userProvider="AD" userName="Rhodri Jones"/>
        <t:Progress percentComplete="100"/>
      </t:Event>
    </t:History>
  </t:Task>
  <t:Task id="{B9AABB56-D839-4D1F-91B6-A1ECE90BEC42}">
    <t:Anchor>
      <t:Comment id="1069418124"/>
    </t:Anchor>
    <t:History>
      <t:Event id="{9E84313C-8707-4DD5-A0E9-3B4353E8AFB4}" time="2022-02-21T11:40:32.236Z">
        <t:Attribution userId="S::sarah.hughes@swansea.gov.uk::f7fb378d-3050-4319-aba6-b6c6ad81bcd8" userProvider="AD" userName="Sarah Hughes"/>
        <t:Anchor>
          <t:Comment id="1069418124"/>
        </t:Anchor>
        <t:Create/>
      </t:Event>
      <t:Event id="{E72ADA27-4708-49B5-9185-86A502B7F43F}" time="2022-02-21T11:40:32.236Z">
        <t:Attribution userId="S::sarah.hughes@swansea.gov.uk::f7fb378d-3050-4319-aba6-b6c6ad81bcd8" userProvider="AD" userName="Sarah Hughes"/>
        <t:Anchor>
          <t:Comment id="1069418124"/>
        </t:Anchor>
        <t:Assign userId="S::Rhodri.Jones@swansea.gov.uk::655a6b60-9ffa-4e9c-a36e-979e4ee1b168" userProvider="AD" userName="Rhodri Jones"/>
      </t:Event>
      <t:Event id="{26F71660-2652-4EEB-86D4-3C56DA257289}" time="2022-02-21T11:40:32.236Z">
        <t:Attribution userId="S::sarah.hughes@swansea.gov.uk::f7fb378d-3050-4319-aba6-b6c6ad81bcd8" userProvider="AD" userName="Sarah Hughes"/>
        <t:Anchor>
          <t:Comment id="1069418124"/>
        </t:Anchor>
        <t:SetTitle title="@Rhodri Jones"/>
      </t:Event>
      <t:Event id="{CA669BFA-84F0-4EC5-BC67-3AFDA44A9704}" time="2022-02-21T13:42:39.533Z">
        <t:Attribution userId="S::rhodri.jones@swansea.gov.uk::655a6b60-9ffa-4e9c-a36e-979e4ee1b168" userProvider="AD" userName="Rhodri Jones"/>
        <t:Progress percentComplete="100"/>
      </t:Event>
    </t:History>
  </t:Task>
  <t:Task id="{0714533D-3F29-4E28-8CFF-5B2F5C21FE6E}">
    <t:Anchor>
      <t:Comment id="2023296404"/>
    </t:Anchor>
    <t:History>
      <t:Event id="{5B2EBAFE-EFCE-45EC-9354-AF6E1ADCD31D}" time="2022-02-21T11:41:28.528Z">
        <t:Attribution userId="S::sarah.hughes@swansea.gov.uk::f7fb378d-3050-4319-aba6-b6c6ad81bcd8" userProvider="AD" userName="Sarah Hughes"/>
        <t:Anchor>
          <t:Comment id="2023296404"/>
        </t:Anchor>
        <t:Create/>
      </t:Event>
      <t:Event id="{91905750-BE1F-4E28-BBC7-8C36C8BAA5E1}" time="2022-02-21T11:41:28.528Z">
        <t:Attribution userId="S::sarah.hughes@swansea.gov.uk::f7fb378d-3050-4319-aba6-b6c6ad81bcd8" userProvider="AD" userName="Sarah Hughes"/>
        <t:Anchor>
          <t:Comment id="2023296404"/>
        </t:Anchor>
        <t:Assign userId="S::Helen.Howells@swansea.gov.uk::ab39ec40-be35-40e2-a8f4-586284bd7a3d" userProvider="AD" userName="Helen Howells"/>
      </t:Event>
      <t:Event id="{FAAC9C16-ADD6-4640-B385-B8B25A086B30}" time="2022-02-21T11:41:28.528Z">
        <t:Attribution userId="S::sarah.hughes@swansea.gov.uk::f7fb378d-3050-4319-aba6-b6c6ad81bcd8" userProvider="AD" userName="Sarah Hughes"/>
        <t:Anchor>
          <t:Comment id="2023296404"/>
        </t:Anchor>
        <t:SetTitle title="Location of these docs @Helen Howells"/>
      </t:Event>
    </t:History>
  </t:Task>
  <t:Task id="{55125787-4405-41A4-96EE-7B3391FCF11D}">
    <t:Anchor>
      <t:Comment id="638393897"/>
    </t:Anchor>
    <t:History>
      <t:Event id="{0224AE8A-6982-433F-9A5C-B195447DED05}" time="2022-05-03T08:19:37.117Z">
        <t:Attribution userId="S::sarah.hughes@swansea.gov.uk::f7fb378d-3050-4319-aba6-b6c6ad81bcd8" userProvider="AD" userName="Sarah Hughes"/>
        <t:Anchor>
          <t:Comment id="1567038902"/>
        </t:Anchor>
        <t:Create/>
      </t:Event>
      <t:Event id="{8F7EF662-9377-4FB3-82CD-7CF166D9C9D5}" time="2022-05-03T08:19:37.117Z">
        <t:Attribution userId="S::sarah.hughes@swansea.gov.uk::f7fb378d-3050-4319-aba6-b6c6ad81bcd8" userProvider="AD" userName="Sarah Hughes"/>
        <t:Anchor>
          <t:Comment id="1567038902"/>
        </t:Anchor>
        <t:Assign userId="S::Alison.Lane2@swansea.gov.uk::97af2b01-9cf9-4b81-803e-13262f3abaf4" userProvider="AD" userName="Alison Lane"/>
      </t:Event>
      <t:Event id="{5CF76FF4-F848-40B9-9790-432B242551B1}" time="2022-05-03T08:19:37.117Z">
        <t:Attribution userId="S::sarah.hughes@swansea.gov.uk::f7fb378d-3050-4319-aba6-b6c6ad81bcd8" userProvider="AD" userName="Sarah Hughes"/>
        <t:Anchor>
          <t:Comment id="1567038902"/>
        </t:Anchor>
        <t:SetTitle title="@Alison Lane"/>
      </t:Event>
    </t:History>
  </t:Task>
  <t:Task id="{E324AB06-968D-48C1-A929-38BFA1AA4139}">
    <t:Anchor>
      <t:Comment id="1061050806"/>
    </t:Anchor>
    <t:History>
      <t:Event id="{3D9B9ECA-0349-451B-9FC5-A2229280356A}" time="2022-02-21T15:14:09.417Z">
        <t:Attribution userId="S::louise.herbert-evans@swansea.gov.uk::d1ac4a88-79cb-447d-b5ca-b557d8d491c6" userProvider="AD" userName="Louise Herbert-Evans"/>
        <t:Anchor>
          <t:Comment id="1061050806"/>
        </t:Anchor>
        <t:Create/>
      </t:Event>
      <t:Event id="{FB5002CC-4A03-42E9-B234-EB383553E0C6}" time="2022-02-21T15:14:09.417Z">
        <t:Attribution userId="S::louise.herbert-evans@swansea.gov.uk::d1ac4a88-79cb-447d-b5ca-b557d8d491c6" userProvider="AD" userName="Louise Herbert-Evans"/>
        <t:Anchor>
          <t:Comment id="1061050806"/>
        </t:Anchor>
        <t:Assign userId="S::sarah.hughes@swansea.gov.uk::f7fb378d-3050-4319-aba6-b6c6ad81bcd8" userProvider="AD" userName="Hughes, Sarah"/>
      </t:Event>
      <t:Event id="{7B58D954-2859-4ABA-A553-21A160D904F2}" time="2022-02-21T15:14:09.417Z">
        <t:Attribution userId="S::louise.herbert-evans@swansea.gov.uk::d1ac4a88-79cb-447d-b5ca-b557d8d491c6" userProvider="AD" userName="Louise Herbert-Evans"/>
        <t:Anchor>
          <t:Comment id="1061050806"/>
        </t:Anchor>
        <t:SetTitle title="@Hughes, Sarah I'm not sure if I have inserted the link correctly?"/>
      </t:Event>
    </t:History>
  </t:Task>
  <t:Task id="{E5C3104A-4463-4B2A-9ACD-EAE98E385202}">
    <t:Anchor>
      <t:Comment id="638393900"/>
    </t:Anchor>
    <t:History>
      <t:Event id="{046950C8-A759-48EB-AF65-BFA55901184A}" time="2022-04-28T12:03:25.46Z">
        <t:Attribution userId="S::sarah.hughes@swansea.gov.uk::f7fb378d-3050-4319-aba6-b6c6ad81bcd8" userProvider="AD" userName="Sarah Hughes"/>
        <t:Anchor>
          <t:Comment id="722944340"/>
        </t:Anchor>
        <t:Create/>
      </t:Event>
      <t:Event id="{93065615-7D0E-4242-AA08-BD0B5D38D125}" time="2022-04-28T12:03:25.46Z">
        <t:Attribution userId="S::sarah.hughes@swansea.gov.uk::f7fb378d-3050-4319-aba6-b6c6ad81bcd8" userProvider="AD" userName="Sarah Hughes"/>
        <t:Anchor>
          <t:Comment id="722944340"/>
        </t:Anchor>
        <t:Assign userId="S::Louise.Herbert-Evans@swansea.gov.uk::d1ac4a88-79cb-447d-b5ca-b557d8d491c6" userProvider="AD" userName="Louise Herbert-Evans"/>
      </t:Event>
      <t:Event id="{9B722617-EFB1-435D-B160-9E012BAD6694}" time="2022-04-28T12:03:25.46Z">
        <t:Attribution userId="S::sarah.hughes@swansea.gov.uk::f7fb378d-3050-4319-aba6-b6c6ad81bcd8" userProvider="AD" userName="Sarah Hughes"/>
        <t:Anchor>
          <t:Comment id="722944340"/>
        </t:Anchor>
        <t:SetTitle title="@Louise Herbert-Evans please can you confirm?"/>
      </t:Event>
    </t:History>
  </t:Task>
  <t:Task id="{D07CB28F-4AF3-43A2-9D03-4575263DF4B9}">
    <t:Anchor>
      <t:Comment id="635367861"/>
    </t:Anchor>
    <t:History>
      <t:Event id="{556CDC7C-9CBE-4103-B862-C809450CB6A5}" time="2022-04-28T12:03:42.326Z">
        <t:Attribution userId="S::sarah.hughes@swansea.gov.uk::f7fb378d-3050-4319-aba6-b6c6ad81bcd8" userProvider="AD" userName="Sarah Hughes"/>
        <t:Anchor>
          <t:Comment id="163747479"/>
        </t:Anchor>
        <t:Create/>
      </t:Event>
      <t:Event id="{2F335370-3B3F-4755-A9D5-3ED67C571CD5}" time="2022-04-28T12:03:42.326Z">
        <t:Attribution userId="S::sarah.hughes@swansea.gov.uk::f7fb378d-3050-4319-aba6-b6c6ad81bcd8" userProvider="AD" userName="Sarah Hughes"/>
        <t:Anchor>
          <t:Comment id="163747479"/>
        </t:Anchor>
        <t:Assign userId="S::Kelly.Small@swansea.gov.uk::788c90a1-51ee-475f-961b-78fa3df55076" userProvider="AD" userName="Kelly Small"/>
      </t:Event>
      <t:Event id="{6196CC20-BCA1-4CD2-AE81-B03426F2019C}" time="2022-04-28T12:03:42.326Z">
        <t:Attribution userId="S::sarah.hughes@swansea.gov.uk::f7fb378d-3050-4319-aba6-b6c6ad81bcd8" userProvider="AD" userName="Sarah Hughes"/>
        <t:Anchor>
          <t:Comment id="163747479"/>
        </t:Anchor>
        <t:SetTitle title="@Kelly Small Please can you confirm?"/>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AB7B35ED5D2C46BFDEE64D99A1E360" ma:contentTypeVersion="13" ma:contentTypeDescription="Create a new document." ma:contentTypeScope="" ma:versionID="f5d85919d4ced2d6cda40e1160cbe601">
  <xsd:schema xmlns:xsd="http://www.w3.org/2001/XMLSchema" xmlns:xs="http://www.w3.org/2001/XMLSchema" xmlns:p="http://schemas.microsoft.com/office/2006/metadata/properties" xmlns:ns3="37ac0485-edc2-4e81-9fb2-e047815cf750" xmlns:ns4="c7d7a094-dcaf-4052-8ca6-77f16cf74911" targetNamespace="http://schemas.microsoft.com/office/2006/metadata/properties" ma:root="true" ma:fieldsID="0248261597f02e0f5ea18ae9e1527b07" ns3:_="" ns4:_="">
    <xsd:import namespace="37ac0485-edc2-4e81-9fb2-e047815cf750"/>
    <xsd:import namespace="c7d7a094-dcaf-4052-8ca6-77f16cf7491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c0485-edc2-4e81-9fb2-e047815cf7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7a094-dcaf-4052-8ca6-77f16cf7491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A2046-34ED-4AB3-A93C-AED4897246BD}">
  <ds:schemaRefs>
    <ds:schemaRef ds:uri="http://schemas.microsoft.com/sharepoint/v3/contenttype/forms"/>
  </ds:schemaRefs>
</ds:datastoreItem>
</file>

<file path=customXml/itemProps2.xml><?xml version="1.0" encoding="utf-8"?>
<ds:datastoreItem xmlns:ds="http://schemas.openxmlformats.org/officeDocument/2006/customXml" ds:itemID="{8634DB66-183D-46BC-98D8-2D29FC0E9D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c0485-edc2-4e81-9fb2-e047815cf750"/>
    <ds:schemaRef ds:uri="c7d7a094-dcaf-4052-8ca6-77f16cf749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99B492-8788-4693-B284-088F5B658DB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F1C5DC0-1D91-4CC8-9B2B-EC4B62977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6713</Words>
  <Characters>38267</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44891</CharactersWithSpaces>
  <SharedDoc>false</SharedDoc>
  <HLinks>
    <vt:vector size="396" baseType="variant">
      <vt:variant>
        <vt:i4>393279</vt:i4>
      </vt:variant>
      <vt:variant>
        <vt:i4>195</vt:i4>
      </vt:variant>
      <vt:variant>
        <vt:i4>0</vt:i4>
      </vt:variant>
      <vt:variant>
        <vt:i4>5</vt:i4>
      </vt:variant>
      <vt:variant>
        <vt:lpwstr>mailto:kelly.small@swansea.gov.uk</vt:lpwstr>
      </vt:variant>
      <vt:variant>
        <vt:lpwstr/>
      </vt:variant>
      <vt:variant>
        <vt:i4>1114172</vt:i4>
      </vt:variant>
      <vt:variant>
        <vt:i4>192</vt:i4>
      </vt:variant>
      <vt:variant>
        <vt:i4>0</vt:i4>
      </vt:variant>
      <vt:variant>
        <vt:i4>5</vt:i4>
      </vt:variant>
      <vt:variant>
        <vt:lpwstr>mailto:rhodri.jones@swansea.gov.uk</vt:lpwstr>
      </vt:variant>
      <vt:variant>
        <vt:lpwstr/>
      </vt:variant>
      <vt:variant>
        <vt:i4>7864405</vt:i4>
      </vt:variant>
      <vt:variant>
        <vt:i4>189</vt:i4>
      </vt:variant>
      <vt:variant>
        <vt:i4>0</vt:i4>
      </vt:variant>
      <vt:variant>
        <vt:i4>5</vt:i4>
      </vt:variant>
      <vt:variant>
        <vt:lpwstr>mailto:mike.Jones@swansea.gov.uk</vt:lpwstr>
      </vt:variant>
      <vt:variant>
        <vt:lpwstr/>
      </vt:variant>
      <vt:variant>
        <vt:i4>8126530</vt:i4>
      </vt:variant>
      <vt:variant>
        <vt:i4>186</vt:i4>
      </vt:variant>
      <vt:variant>
        <vt:i4>0</vt:i4>
      </vt:variant>
      <vt:variant>
        <vt:i4>5</vt:i4>
      </vt:variant>
      <vt:variant>
        <vt:lpwstr>mailto:rob.lynch@swansea.gov.uk</vt:lpwstr>
      </vt:variant>
      <vt:variant>
        <vt:lpwstr/>
      </vt:variant>
      <vt:variant>
        <vt:i4>196727</vt:i4>
      </vt:variant>
      <vt:variant>
        <vt:i4>183</vt:i4>
      </vt:variant>
      <vt:variant>
        <vt:i4>0</vt:i4>
      </vt:variant>
      <vt:variant>
        <vt:i4>5</vt:i4>
      </vt:variant>
      <vt:variant>
        <vt:lpwstr>mailto:healthandsafety@swansea.gov.uk</vt:lpwstr>
      </vt:variant>
      <vt:variant>
        <vt:lpwstr/>
      </vt:variant>
      <vt:variant>
        <vt:i4>4980846</vt:i4>
      </vt:variant>
      <vt:variant>
        <vt:i4>180</vt:i4>
      </vt:variant>
      <vt:variant>
        <vt:i4>0</vt:i4>
      </vt:variant>
      <vt:variant>
        <vt:i4>5</vt:i4>
      </vt:variant>
      <vt:variant>
        <vt:lpwstr>mailto:elizabeth.baczkowski@swansea.gov.uk</vt:lpwstr>
      </vt:variant>
      <vt:variant>
        <vt:lpwstr/>
      </vt:variant>
      <vt:variant>
        <vt:i4>3932171</vt:i4>
      </vt:variant>
      <vt:variant>
        <vt:i4>177</vt:i4>
      </vt:variant>
      <vt:variant>
        <vt:i4>0</vt:i4>
      </vt:variant>
      <vt:variant>
        <vt:i4>5</vt:i4>
      </vt:variant>
      <vt:variant>
        <vt:lpwstr>mailto:Kevin.webb@swansea.gov.uk</vt:lpwstr>
      </vt:variant>
      <vt:variant>
        <vt:lpwstr/>
      </vt:variant>
      <vt:variant>
        <vt:i4>5701728</vt:i4>
      </vt:variant>
      <vt:variant>
        <vt:i4>174</vt:i4>
      </vt:variant>
      <vt:variant>
        <vt:i4>0</vt:i4>
      </vt:variant>
      <vt:variant>
        <vt:i4>5</vt:i4>
      </vt:variant>
      <vt:variant>
        <vt:lpwstr>mailto:Andrew.shaw@Swansea.gov.uk</vt:lpwstr>
      </vt:variant>
      <vt:variant>
        <vt:lpwstr/>
      </vt:variant>
      <vt:variant>
        <vt:i4>7077969</vt:i4>
      </vt:variant>
      <vt:variant>
        <vt:i4>171</vt:i4>
      </vt:variant>
      <vt:variant>
        <vt:i4>0</vt:i4>
      </vt:variant>
      <vt:variant>
        <vt:i4>5</vt:i4>
      </vt:variant>
      <vt:variant>
        <vt:lpwstr>mailto:Helen.howells@swansea.gov.uk</vt:lpwstr>
      </vt:variant>
      <vt:variant>
        <vt:lpwstr/>
      </vt:variant>
      <vt:variant>
        <vt:i4>4194365</vt:i4>
      </vt:variant>
      <vt:variant>
        <vt:i4>168</vt:i4>
      </vt:variant>
      <vt:variant>
        <vt:i4>0</vt:i4>
      </vt:variant>
      <vt:variant>
        <vt:i4>5</vt:i4>
      </vt:variant>
      <vt:variant>
        <vt:lpwstr>mailto:Julie.Rees2@swansea.gov.uk</vt:lpwstr>
      </vt:variant>
      <vt:variant>
        <vt:lpwstr/>
      </vt:variant>
      <vt:variant>
        <vt:i4>6488136</vt:i4>
      </vt:variant>
      <vt:variant>
        <vt:i4>165</vt:i4>
      </vt:variant>
      <vt:variant>
        <vt:i4>0</vt:i4>
      </vt:variant>
      <vt:variant>
        <vt:i4>5</vt:i4>
      </vt:variant>
      <vt:variant>
        <vt:lpwstr>mailto:Fraser.newbury@swansea.gov.uk</vt:lpwstr>
      </vt:variant>
      <vt:variant>
        <vt:lpwstr/>
      </vt:variant>
      <vt:variant>
        <vt:i4>1507439</vt:i4>
      </vt:variant>
      <vt:variant>
        <vt:i4>162</vt:i4>
      </vt:variant>
      <vt:variant>
        <vt:i4>0</vt:i4>
      </vt:variant>
      <vt:variant>
        <vt:i4>5</vt:i4>
      </vt:variant>
      <vt:variant>
        <vt:lpwstr>mailto:Alison.Lane2@swansea.gov.uk</vt:lpwstr>
      </vt:variant>
      <vt:variant>
        <vt:lpwstr/>
      </vt:variant>
      <vt:variant>
        <vt:i4>1966119</vt:i4>
      </vt:variant>
      <vt:variant>
        <vt:i4>159</vt:i4>
      </vt:variant>
      <vt:variant>
        <vt:i4>0</vt:i4>
      </vt:variant>
      <vt:variant>
        <vt:i4>5</vt:i4>
      </vt:variant>
      <vt:variant>
        <vt:lpwstr>mailto:Damien.Beech@swansea.gov.uk</vt:lpwstr>
      </vt:variant>
      <vt:variant>
        <vt:lpwstr/>
      </vt:variant>
      <vt:variant>
        <vt:i4>786533</vt:i4>
      </vt:variant>
      <vt:variant>
        <vt:i4>156</vt:i4>
      </vt:variant>
      <vt:variant>
        <vt:i4>0</vt:i4>
      </vt:variant>
      <vt:variant>
        <vt:i4>5</vt:i4>
      </vt:variant>
      <vt:variant>
        <vt:lpwstr>mailto:SchoolandEducationLegal@swansea.gov.uk</vt:lpwstr>
      </vt:variant>
      <vt:variant>
        <vt:lpwstr/>
      </vt:variant>
      <vt:variant>
        <vt:i4>4718693</vt:i4>
      </vt:variant>
      <vt:variant>
        <vt:i4>153</vt:i4>
      </vt:variant>
      <vt:variant>
        <vt:i4>0</vt:i4>
      </vt:variant>
      <vt:variant>
        <vt:i4>5</vt:i4>
      </vt:variant>
      <vt:variant>
        <vt:lpwstr>mailto:Nicola.Reid@swansea.gov.uk</vt:lpwstr>
      </vt:variant>
      <vt:variant>
        <vt:lpwstr/>
      </vt:variant>
      <vt:variant>
        <vt:i4>1966119</vt:i4>
      </vt:variant>
      <vt:variant>
        <vt:i4>150</vt:i4>
      </vt:variant>
      <vt:variant>
        <vt:i4>0</vt:i4>
      </vt:variant>
      <vt:variant>
        <vt:i4>5</vt:i4>
      </vt:variant>
      <vt:variant>
        <vt:lpwstr>mailto:Damien.Beech@swansea.gov.uk</vt:lpwstr>
      </vt:variant>
      <vt:variant>
        <vt:lpwstr/>
      </vt:variant>
      <vt:variant>
        <vt:i4>7929953</vt:i4>
      </vt:variant>
      <vt:variant>
        <vt:i4>147</vt:i4>
      </vt:variant>
      <vt:variant>
        <vt:i4>0</vt:i4>
      </vt:variant>
      <vt:variant>
        <vt:i4>5</vt:i4>
      </vt:variant>
      <vt:variant>
        <vt:lpwstr>http://www.staffnet.swansea.gov.uk/training</vt:lpwstr>
      </vt:variant>
      <vt:variant>
        <vt:lpwstr/>
      </vt:variant>
      <vt:variant>
        <vt:i4>7536744</vt:i4>
      </vt:variant>
      <vt:variant>
        <vt:i4>144</vt:i4>
      </vt:variant>
      <vt:variant>
        <vt:i4>0</vt:i4>
      </vt:variant>
      <vt:variant>
        <vt:i4>5</vt:i4>
      </vt:variant>
      <vt:variant>
        <vt:lpwstr>http://www.staffnet.swansea.gov.uk/facilitiesmanagement</vt:lpwstr>
      </vt:variant>
      <vt:variant>
        <vt:lpwstr/>
      </vt:variant>
      <vt:variant>
        <vt:i4>393223</vt:i4>
      </vt:variant>
      <vt:variant>
        <vt:i4>141</vt:i4>
      </vt:variant>
      <vt:variant>
        <vt:i4>0</vt:i4>
      </vt:variant>
      <vt:variant>
        <vt:i4>5</vt:i4>
      </vt:variant>
      <vt:variant>
        <vt:lpwstr>http://www.staffnet.swansea.gov.uk/premisesmanagerscourse</vt:lpwstr>
      </vt:variant>
      <vt:variant>
        <vt:lpwstr/>
      </vt:variant>
      <vt:variant>
        <vt:i4>2556008</vt:i4>
      </vt:variant>
      <vt:variant>
        <vt:i4>138</vt:i4>
      </vt:variant>
      <vt:variant>
        <vt:i4>0</vt:i4>
      </vt:variant>
      <vt:variant>
        <vt:i4>5</vt:i4>
      </vt:variant>
      <vt:variant>
        <vt:lpwstr>http://www.healthsafetywellbeingswansea.co.uk/</vt:lpwstr>
      </vt:variant>
      <vt:variant>
        <vt:lpwstr/>
      </vt:variant>
      <vt:variant>
        <vt:i4>6881405</vt:i4>
      </vt:variant>
      <vt:variant>
        <vt:i4>135</vt:i4>
      </vt:variant>
      <vt:variant>
        <vt:i4>0</vt:i4>
      </vt:variant>
      <vt:variant>
        <vt:i4>5</vt:i4>
      </vt:variant>
      <vt:variant>
        <vt:lpwstr>http://www.staffnet.swansea.gov.uk/healthandsafety</vt:lpwstr>
      </vt:variant>
      <vt:variant>
        <vt:lpwstr/>
      </vt:variant>
      <vt:variant>
        <vt:i4>7667833</vt:i4>
      </vt:variant>
      <vt:variant>
        <vt:i4>132</vt:i4>
      </vt:variant>
      <vt:variant>
        <vt:i4>0</vt:i4>
      </vt:variant>
      <vt:variant>
        <vt:i4>5</vt:i4>
      </vt:variant>
      <vt:variant>
        <vt:lpwstr>https://www.staffnet.swansea.gov.uk/lettingsconsent</vt:lpwstr>
      </vt:variant>
      <vt:variant>
        <vt:lpwstr/>
      </vt:variant>
      <vt:variant>
        <vt:i4>6553708</vt:i4>
      </vt:variant>
      <vt:variant>
        <vt:i4>129</vt:i4>
      </vt:variant>
      <vt:variant>
        <vt:i4>0</vt:i4>
      </vt:variant>
      <vt:variant>
        <vt:i4>5</vt:i4>
      </vt:variant>
      <vt:variant>
        <vt:lpwstr>http://www.staffnet.swansea.gov.uk/schoolsfacilitiesmanagement</vt:lpwstr>
      </vt:variant>
      <vt:variant>
        <vt:lpwstr/>
      </vt:variant>
      <vt:variant>
        <vt:i4>1769556</vt:i4>
      </vt:variant>
      <vt:variant>
        <vt:i4>126</vt:i4>
      </vt:variant>
      <vt:variant>
        <vt:i4>0</vt:i4>
      </vt:variant>
      <vt:variant>
        <vt:i4>5</vt:i4>
      </vt:variant>
      <vt:variant>
        <vt:lpwstr>http://www.swansea.gov.uk/governortrainingcourses</vt:lpwstr>
      </vt:variant>
      <vt:variant>
        <vt:lpwstr/>
      </vt:variant>
      <vt:variant>
        <vt:i4>1441872</vt:i4>
      </vt:variant>
      <vt:variant>
        <vt:i4>123</vt:i4>
      </vt:variant>
      <vt:variant>
        <vt:i4>0</vt:i4>
      </vt:variant>
      <vt:variant>
        <vt:i4>5</vt:i4>
      </vt:variant>
      <vt:variant>
        <vt:lpwstr>http://www.swansea.gov.uk/schoolgovernors</vt:lpwstr>
      </vt:variant>
      <vt:variant>
        <vt:lpwstr/>
      </vt:variant>
      <vt:variant>
        <vt:i4>851984</vt:i4>
      </vt:variant>
      <vt:variant>
        <vt:i4>117</vt:i4>
      </vt:variant>
      <vt:variant>
        <vt:i4>0</vt:i4>
      </vt:variant>
      <vt:variant>
        <vt:i4>5</vt:i4>
      </vt:variant>
      <vt:variant>
        <vt:lpwstr>https://swansea.gov.uk/schoolsandlearning</vt:lpwstr>
      </vt:variant>
      <vt:variant>
        <vt:lpwstr/>
      </vt:variant>
      <vt:variant>
        <vt:i4>5111839</vt:i4>
      </vt:variant>
      <vt:variant>
        <vt:i4>114</vt:i4>
      </vt:variant>
      <vt:variant>
        <vt:i4>0</vt:i4>
      </vt:variant>
      <vt:variant>
        <vt:i4>5</vt:i4>
      </vt:variant>
      <vt:variant>
        <vt:lpwstr>https://staffnet.swansea.gov.uk/education</vt:lpwstr>
      </vt:variant>
      <vt:variant>
        <vt:lpwstr/>
      </vt:variant>
      <vt:variant>
        <vt:i4>5767170</vt:i4>
      </vt:variant>
      <vt:variant>
        <vt:i4>111</vt:i4>
      </vt:variant>
      <vt:variant>
        <vt:i4>0</vt:i4>
      </vt:variant>
      <vt:variant>
        <vt:i4>5</vt:i4>
      </vt:variant>
      <vt:variant>
        <vt:lpwstr>https://staffnet.swansea.gov.uk/home</vt:lpwstr>
      </vt:variant>
      <vt:variant>
        <vt:lpwstr/>
      </vt:variant>
      <vt:variant>
        <vt:i4>5701658</vt:i4>
      </vt:variant>
      <vt:variant>
        <vt:i4>108</vt:i4>
      </vt:variant>
      <vt:variant>
        <vt:i4>0</vt:i4>
      </vt:variant>
      <vt:variant>
        <vt:i4>5</vt:i4>
      </vt:variant>
      <vt:variant>
        <vt:lpwstr>https://staffnet.swansea.gov.uk/schoolbuildingconsent</vt:lpwstr>
      </vt:variant>
      <vt:variant>
        <vt:lpwstr/>
      </vt:variant>
      <vt:variant>
        <vt:i4>720984</vt:i4>
      </vt:variant>
      <vt:variant>
        <vt:i4>105</vt:i4>
      </vt:variant>
      <vt:variant>
        <vt:i4>0</vt:i4>
      </vt:variant>
      <vt:variant>
        <vt:i4>5</vt:i4>
      </vt:variant>
      <vt:variant>
        <vt:lpwstr>https://hwbwave15.sharepoint.com/:f:/r/sites/healthandsafetyforschools/Shared Documents/School Maintenance %26 Projects Guidance?csf=1&amp;web=1&amp;e=54PHPF</vt:lpwstr>
      </vt:variant>
      <vt:variant>
        <vt:lpwstr/>
      </vt:variant>
      <vt:variant>
        <vt:i4>5308442</vt:i4>
      </vt:variant>
      <vt:variant>
        <vt:i4>102</vt:i4>
      </vt:variant>
      <vt:variant>
        <vt:i4>0</vt:i4>
      </vt:variant>
      <vt:variant>
        <vt:i4>5</vt:i4>
      </vt:variant>
      <vt:variant>
        <vt:lpwstr>https://staffnet.swansea.gov.uk/schoolsdivisionofresponsibilities</vt:lpwstr>
      </vt:variant>
      <vt:variant>
        <vt:lpwstr/>
      </vt:variant>
      <vt:variant>
        <vt:i4>6094872</vt:i4>
      </vt:variant>
      <vt:variant>
        <vt:i4>99</vt:i4>
      </vt:variant>
      <vt:variant>
        <vt:i4>0</vt:i4>
      </vt:variant>
      <vt:variant>
        <vt:i4>5</vt:i4>
      </vt:variant>
      <vt:variant>
        <vt:lpwstr>https://staffnet.swansea.gov.uk/facilitiesmanagement</vt:lpwstr>
      </vt:variant>
      <vt:variant>
        <vt:lpwstr/>
      </vt:variant>
      <vt:variant>
        <vt:i4>3211323</vt:i4>
      </vt:variant>
      <vt:variant>
        <vt:i4>96</vt:i4>
      </vt:variant>
      <vt:variant>
        <vt:i4>0</vt:i4>
      </vt:variant>
      <vt:variant>
        <vt:i4>5</vt:i4>
      </vt:variant>
      <vt:variant>
        <vt:lpwstr>https://gov.wales/school-complaints-procedures-guidance</vt:lpwstr>
      </vt:variant>
      <vt:variant>
        <vt:lpwstr/>
      </vt:variant>
      <vt:variant>
        <vt:i4>6488121</vt:i4>
      </vt:variant>
      <vt:variant>
        <vt:i4>93</vt:i4>
      </vt:variant>
      <vt:variant>
        <vt:i4>0</vt:i4>
      </vt:variant>
      <vt:variant>
        <vt:i4>5</vt:i4>
      </vt:variant>
      <vt:variant>
        <vt:lpwstr>https://www.legislation.gov.uk/id/ukpga/2010/15</vt:lpwstr>
      </vt:variant>
      <vt:variant>
        <vt:lpwstr/>
      </vt:variant>
      <vt:variant>
        <vt:i4>917529</vt:i4>
      </vt:variant>
      <vt:variant>
        <vt:i4>90</vt:i4>
      </vt:variant>
      <vt:variant>
        <vt:i4>0</vt:i4>
      </vt:variant>
      <vt:variant>
        <vt:i4>5</vt:i4>
      </vt:variant>
      <vt:variant>
        <vt:lpwstr>http://wales.gov.uk/docs/dcells/publications/120302circularconcernen.pdf</vt:lpwstr>
      </vt:variant>
      <vt:variant>
        <vt:lpwstr/>
      </vt:variant>
      <vt:variant>
        <vt:i4>8192045</vt:i4>
      </vt:variant>
      <vt:variant>
        <vt:i4>87</vt:i4>
      </vt:variant>
      <vt:variant>
        <vt:i4>0</vt:i4>
      </vt:variant>
      <vt:variant>
        <vt:i4>5</vt:i4>
      </vt:variant>
      <vt:variant>
        <vt:lpwstr>http://www.swansea.gov.uk/estyninspections.</vt:lpwstr>
      </vt:variant>
      <vt:variant>
        <vt:lpwstr/>
      </vt:variant>
      <vt:variant>
        <vt:i4>1310731</vt:i4>
      </vt:variant>
      <vt:variant>
        <vt:i4>84</vt:i4>
      </vt:variant>
      <vt:variant>
        <vt:i4>0</vt:i4>
      </vt:variant>
      <vt:variant>
        <vt:i4>5</vt:i4>
      </vt:variant>
      <vt:variant>
        <vt:lpwstr/>
      </vt:variant>
      <vt:variant>
        <vt:lpwstr>Partneriaeth</vt:lpwstr>
      </vt:variant>
      <vt:variant>
        <vt:i4>7340129</vt:i4>
      </vt:variant>
      <vt:variant>
        <vt:i4>81</vt:i4>
      </vt:variant>
      <vt:variant>
        <vt:i4>0</vt:i4>
      </vt:variant>
      <vt:variant>
        <vt:i4>5</vt:i4>
      </vt:variant>
      <vt:variant>
        <vt:lpwstr/>
      </vt:variant>
      <vt:variant>
        <vt:lpwstr>AP3</vt:lpwstr>
      </vt:variant>
      <vt:variant>
        <vt:i4>7340129</vt:i4>
      </vt:variant>
      <vt:variant>
        <vt:i4>78</vt:i4>
      </vt:variant>
      <vt:variant>
        <vt:i4>0</vt:i4>
      </vt:variant>
      <vt:variant>
        <vt:i4>5</vt:i4>
      </vt:variant>
      <vt:variant>
        <vt:lpwstr/>
      </vt:variant>
      <vt:variant>
        <vt:lpwstr>AP2</vt:lpwstr>
      </vt:variant>
      <vt:variant>
        <vt:i4>7340129</vt:i4>
      </vt:variant>
      <vt:variant>
        <vt:i4>75</vt:i4>
      </vt:variant>
      <vt:variant>
        <vt:i4>0</vt:i4>
      </vt:variant>
      <vt:variant>
        <vt:i4>5</vt:i4>
      </vt:variant>
      <vt:variant>
        <vt:lpwstr/>
      </vt:variant>
      <vt:variant>
        <vt:lpwstr>AP1</vt:lpwstr>
      </vt:variant>
      <vt:variant>
        <vt:i4>3539055</vt:i4>
      </vt:variant>
      <vt:variant>
        <vt:i4>72</vt:i4>
      </vt:variant>
      <vt:variant>
        <vt:i4>0</vt:i4>
      </vt:variant>
      <vt:variant>
        <vt:i4>5</vt:i4>
      </vt:variant>
      <vt:variant>
        <vt:lpwstr/>
      </vt:variant>
      <vt:variant>
        <vt:lpwstr>Twopt16</vt:lpwstr>
      </vt:variant>
      <vt:variant>
        <vt:i4>3539055</vt:i4>
      </vt:variant>
      <vt:variant>
        <vt:i4>69</vt:i4>
      </vt:variant>
      <vt:variant>
        <vt:i4>0</vt:i4>
      </vt:variant>
      <vt:variant>
        <vt:i4>5</vt:i4>
      </vt:variant>
      <vt:variant>
        <vt:lpwstr/>
      </vt:variant>
      <vt:variant>
        <vt:lpwstr>Twopt15</vt:lpwstr>
      </vt:variant>
      <vt:variant>
        <vt:i4>3539055</vt:i4>
      </vt:variant>
      <vt:variant>
        <vt:i4>66</vt:i4>
      </vt:variant>
      <vt:variant>
        <vt:i4>0</vt:i4>
      </vt:variant>
      <vt:variant>
        <vt:i4>5</vt:i4>
      </vt:variant>
      <vt:variant>
        <vt:lpwstr/>
      </vt:variant>
      <vt:variant>
        <vt:lpwstr>Twopt14</vt:lpwstr>
      </vt:variant>
      <vt:variant>
        <vt:i4>3539055</vt:i4>
      </vt:variant>
      <vt:variant>
        <vt:i4>63</vt:i4>
      </vt:variant>
      <vt:variant>
        <vt:i4>0</vt:i4>
      </vt:variant>
      <vt:variant>
        <vt:i4>5</vt:i4>
      </vt:variant>
      <vt:variant>
        <vt:lpwstr/>
      </vt:variant>
      <vt:variant>
        <vt:lpwstr>Twopt13</vt:lpwstr>
      </vt:variant>
      <vt:variant>
        <vt:i4>3539055</vt:i4>
      </vt:variant>
      <vt:variant>
        <vt:i4>60</vt:i4>
      </vt:variant>
      <vt:variant>
        <vt:i4>0</vt:i4>
      </vt:variant>
      <vt:variant>
        <vt:i4>5</vt:i4>
      </vt:variant>
      <vt:variant>
        <vt:lpwstr/>
      </vt:variant>
      <vt:variant>
        <vt:lpwstr>Twopt11</vt:lpwstr>
      </vt:variant>
      <vt:variant>
        <vt:i4>3539055</vt:i4>
      </vt:variant>
      <vt:variant>
        <vt:i4>57</vt:i4>
      </vt:variant>
      <vt:variant>
        <vt:i4>0</vt:i4>
      </vt:variant>
      <vt:variant>
        <vt:i4>5</vt:i4>
      </vt:variant>
      <vt:variant>
        <vt:lpwstr/>
      </vt:variant>
      <vt:variant>
        <vt:lpwstr>Twopt10</vt:lpwstr>
      </vt:variant>
      <vt:variant>
        <vt:i4>4063343</vt:i4>
      </vt:variant>
      <vt:variant>
        <vt:i4>54</vt:i4>
      </vt:variant>
      <vt:variant>
        <vt:i4>0</vt:i4>
      </vt:variant>
      <vt:variant>
        <vt:i4>5</vt:i4>
      </vt:variant>
      <vt:variant>
        <vt:lpwstr/>
      </vt:variant>
      <vt:variant>
        <vt:lpwstr>Twopt9</vt:lpwstr>
      </vt:variant>
      <vt:variant>
        <vt:i4>4128879</vt:i4>
      </vt:variant>
      <vt:variant>
        <vt:i4>51</vt:i4>
      </vt:variant>
      <vt:variant>
        <vt:i4>0</vt:i4>
      </vt:variant>
      <vt:variant>
        <vt:i4>5</vt:i4>
      </vt:variant>
      <vt:variant>
        <vt:lpwstr/>
      </vt:variant>
      <vt:variant>
        <vt:lpwstr>Twopt8</vt:lpwstr>
      </vt:variant>
      <vt:variant>
        <vt:i4>3145839</vt:i4>
      </vt:variant>
      <vt:variant>
        <vt:i4>48</vt:i4>
      </vt:variant>
      <vt:variant>
        <vt:i4>0</vt:i4>
      </vt:variant>
      <vt:variant>
        <vt:i4>5</vt:i4>
      </vt:variant>
      <vt:variant>
        <vt:lpwstr/>
      </vt:variant>
      <vt:variant>
        <vt:lpwstr>Twopt7</vt:lpwstr>
      </vt:variant>
      <vt:variant>
        <vt:i4>3211375</vt:i4>
      </vt:variant>
      <vt:variant>
        <vt:i4>45</vt:i4>
      </vt:variant>
      <vt:variant>
        <vt:i4>0</vt:i4>
      </vt:variant>
      <vt:variant>
        <vt:i4>5</vt:i4>
      </vt:variant>
      <vt:variant>
        <vt:lpwstr/>
      </vt:variant>
      <vt:variant>
        <vt:lpwstr>Twopt6</vt:lpwstr>
      </vt:variant>
      <vt:variant>
        <vt:i4>3276911</vt:i4>
      </vt:variant>
      <vt:variant>
        <vt:i4>42</vt:i4>
      </vt:variant>
      <vt:variant>
        <vt:i4>0</vt:i4>
      </vt:variant>
      <vt:variant>
        <vt:i4>5</vt:i4>
      </vt:variant>
      <vt:variant>
        <vt:lpwstr/>
      </vt:variant>
      <vt:variant>
        <vt:lpwstr>Twopt5</vt:lpwstr>
      </vt:variant>
      <vt:variant>
        <vt:i4>3342447</vt:i4>
      </vt:variant>
      <vt:variant>
        <vt:i4>39</vt:i4>
      </vt:variant>
      <vt:variant>
        <vt:i4>0</vt:i4>
      </vt:variant>
      <vt:variant>
        <vt:i4>5</vt:i4>
      </vt:variant>
      <vt:variant>
        <vt:lpwstr/>
      </vt:variant>
      <vt:variant>
        <vt:lpwstr>Twopt4</vt:lpwstr>
      </vt:variant>
      <vt:variant>
        <vt:i4>3407983</vt:i4>
      </vt:variant>
      <vt:variant>
        <vt:i4>36</vt:i4>
      </vt:variant>
      <vt:variant>
        <vt:i4>0</vt:i4>
      </vt:variant>
      <vt:variant>
        <vt:i4>5</vt:i4>
      </vt:variant>
      <vt:variant>
        <vt:lpwstr/>
      </vt:variant>
      <vt:variant>
        <vt:lpwstr>Twopt3</vt:lpwstr>
      </vt:variant>
      <vt:variant>
        <vt:i4>3473519</vt:i4>
      </vt:variant>
      <vt:variant>
        <vt:i4>33</vt:i4>
      </vt:variant>
      <vt:variant>
        <vt:i4>0</vt:i4>
      </vt:variant>
      <vt:variant>
        <vt:i4>5</vt:i4>
      </vt:variant>
      <vt:variant>
        <vt:lpwstr/>
      </vt:variant>
      <vt:variant>
        <vt:lpwstr>Twopt2</vt:lpwstr>
      </vt:variant>
      <vt:variant>
        <vt:i4>3539055</vt:i4>
      </vt:variant>
      <vt:variant>
        <vt:i4>30</vt:i4>
      </vt:variant>
      <vt:variant>
        <vt:i4>0</vt:i4>
      </vt:variant>
      <vt:variant>
        <vt:i4>5</vt:i4>
      </vt:variant>
      <vt:variant>
        <vt:lpwstr/>
      </vt:variant>
      <vt:variant>
        <vt:lpwstr>Twopt1</vt:lpwstr>
      </vt:variant>
      <vt:variant>
        <vt:i4>3014715</vt:i4>
      </vt:variant>
      <vt:variant>
        <vt:i4>27</vt:i4>
      </vt:variant>
      <vt:variant>
        <vt:i4>0</vt:i4>
      </vt:variant>
      <vt:variant>
        <vt:i4>5</vt:i4>
      </vt:variant>
      <vt:variant>
        <vt:lpwstr/>
      </vt:variant>
      <vt:variant>
        <vt:lpwstr>Onep10</vt:lpwstr>
      </vt:variant>
      <vt:variant>
        <vt:i4>1966090</vt:i4>
      </vt:variant>
      <vt:variant>
        <vt:i4>24</vt:i4>
      </vt:variant>
      <vt:variant>
        <vt:i4>0</vt:i4>
      </vt:variant>
      <vt:variant>
        <vt:i4>5</vt:i4>
      </vt:variant>
      <vt:variant>
        <vt:lpwstr/>
      </vt:variant>
      <vt:variant>
        <vt:lpwstr>Onep9</vt:lpwstr>
      </vt:variant>
      <vt:variant>
        <vt:i4>1966090</vt:i4>
      </vt:variant>
      <vt:variant>
        <vt:i4>21</vt:i4>
      </vt:variant>
      <vt:variant>
        <vt:i4>0</vt:i4>
      </vt:variant>
      <vt:variant>
        <vt:i4>5</vt:i4>
      </vt:variant>
      <vt:variant>
        <vt:lpwstr/>
      </vt:variant>
      <vt:variant>
        <vt:lpwstr>Onep8</vt:lpwstr>
      </vt:variant>
      <vt:variant>
        <vt:i4>1966090</vt:i4>
      </vt:variant>
      <vt:variant>
        <vt:i4>18</vt:i4>
      </vt:variant>
      <vt:variant>
        <vt:i4>0</vt:i4>
      </vt:variant>
      <vt:variant>
        <vt:i4>5</vt:i4>
      </vt:variant>
      <vt:variant>
        <vt:lpwstr/>
      </vt:variant>
      <vt:variant>
        <vt:lpwstr>Onep7</vt:lpwstr>
      </vt:variant>
      <vt:variant>
        <vt:i4>1966090</vt:i4>
      </vt:variant>
      <vt:variant>
        <vt:i4>15</vt:i4>
      </vt:variant>
      <vt:variant>
        <vt:i4>0</vt:i4>
      </vt:variant>
      <vt:variant>
        <vt:i4>5</vt:i4>
      </vt:variant>
      <vt:variant>
        <vt:lpwstr/>
      </vt:variant>
      <vt:variant>
        <vt:lpwstr>Onep6</vt:lpwstr>
      </vt:variant>
      <vt:variant>
        <vt:i4>1966090</vt:i4>
      </vt:variant>
      <vt:variant>
        <vt:i4>12</vt:i4>
      </vt:variant>
      <vt:variant>
        <vt:i4>0</vt:i4>
      </vt:variant>
      <vt:variant>
        <vt:i4>5</vt:i4>
      </vt:variant>
      <vt:variant>
        <vt:lpwstr/>
      </vt:variant>
      <vt:variant>
        <vt:lpwstr>Onep5</vt:lpwstr>
      </vt:variant>
      <vt:variant>
        <vt:i4>1966090</vt:i4>
      </vt:variant>
      <vt:variant>
        <vt:i4>9</vt:i4>
      </vt:variant>
      <vt:variant>
        <vt:i4>0</vt:i4>
      </vt:variant>
      <vt:variant>
        <vt:i4>5</vt:i4>
      </vt:variant>
      <vt:variant>
        <vt:lpwstr/>
      </vt:variant>
      <vt:variant>
        <vt:lpwstr>Onep4</vt:lpwstr>
      </vt:variant>
      <vt:variant>
        <vt:i4>1966090</vt:i4>
      </vt:variant>
      <vt:variant>
        <vt:i4>6</vt:i4>
      </vt:variant>
      <vt:variant>
        <vt:i4>0</vt:i4>
      </vt:variant>
      <vt:variant>
        <vt:i4>5</vt:i4>
      </vt:variant>
      <vt:variant>
        <vt:lpwstr/>
      </vt:variant>
      <vt:variant>
        <vt:lpwstr>Onep3</vt:lpwstr>
      </vt:variant>
      <vt:variant>
        <vt:i4>1966090</vt:i4>
      </vt:variant>
      <vt:variant>
        <vt:i4>3</vt:i4>
      </vt:variant>
      <vt:variant>
        <vt:i4>0</vt:i4>
      </vt:variant>
      <vt:variant>
        <vt:i4>5</vt:i4>
      </vt:variant>
      <vt:variant>
        <vt:lpwstr/>
      </vt:variant>
      <vt:variant>
        <vt:lpwstr>Onep2</vt:lpwstr>
      </vt:variant>
      <vt:variant>
        <vt:i4>1966090</vt:i4>
      </vt:variant>
      <vt:variant>
        <vt:i4>0</vt:i4>
      </vt:variant>
      <vt:variant>
        <vt:i4>0</vt:i4>
      </vt:variant>
      <vt:variant>
        <vt:i4>5</vt:i4>
      </vt:variant>
      <vt:variant>
        <vt:lpwstr/>
      </vt:variant>
      <vt:variant>
        <vt:lpwstr>Onep1</vt:lpwstr>
      </vt:variant>
      <vt:variant>
        <vt:i4>393279</vt:i4>
      </vt:variant>
      <vt:variant>
        <vt:i4>0</vt:i4>
      </vt:variant>
      <vt:variant>
        <vt:i4>0</vt:i4>
      </vt:variant>
      <vt:variant>
        <vt:i4>5</vt:i4>
      </vt:variant>
      <vt:variant>
        <vt:lpwstr>mailto:Kelly.Small@swansea.gov.uk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JHR</dc:creator>
  <cp:keywords/>
  <cp:lastModifiedBy>A JONES (Clase Primary School)</cp:lastModifiedBy>
  <cp:revision>2</cp:revision>
  <cp:lastPrinted>2022-09-01T15:36:00Z</cp:lastPrinted>
  <dcterms:created xsi:type="dcterms:W3CDTF">2025-11-14T12:17:00Z</dcterms:created>
  <dcterms:modified xsi:type="dcterms:W3CDTF">2025-11-14T12:17:00Z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0x0101003EAB7B35ED5D2C46BFDEE64D99A1E360</vt:lpwstr>
  </property>
</Properties>
</file>